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D0" w:rsidRDefault="006622D0"/>
    <w:tbl>
      <w:tblPr>
        <w:tblStyle w:val="Grilledutableau"/>
        <w:tblW w:w="0" w:type="auto"/>
        <w:tblLook w:val="04A0"/>
      </w:tblPr>
      <w:tblGrid>
        <w:gridCol w:w="9212"/>
      </w:tblGrid>
      <w:tr w:rsidR="00DE55F6" w:rsidTr="00DE55F6">
        <w:tc>
          <w:tcPr>
            <w:tcW w:w="9212" w:type="dxa"/>
          </w:tcPr>
          <w:p w:rsidR="00DE55F6" w:rsidRPr="00DE55F6" w:rsidRDefault="005B547A" w:rsidP="005B547A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Activité 20, poste 1</w:t>
            </w:r>
            <w:r w:rsidR="00DE55F6" w:rsidRPr="00DE55F6">
              <w:rPr>
                <w:b/>
                <w:u w:val="single"/>
              </w:rPr>
              <w:t> :</w:t>
            </w:r>
            <w:r w:rsidR="00DE55F6" w:rsidRPr="00DE55F6">
              <w:rPr>
                <w:b/>
              </w:rPr>
              <w:t xml:space="preserve"> </w:t>
            </w:r>
            <w:r>
              <w:rPr>
                <w:b/>
              </w:rPr>
              <w:t>comment se protéger des micro-organismes ?         /10</w:t>
            </w:r>
          </w:p>
        </w:tc>
      </w:tr>
    </w:tbl>
    <w:p w:rsidR="00DE55F6" w:rsidRDefault="00DE55F6"/>
    <w:p w:rsidR="00D24D65" w:rsidRDefault="00AC62BB" w:rsidP="00AC62BB">
      <w:r>
        <w:t xml:space="preserve">Mehdi, Laura, et </w:t>
      </w:r>
      <w:proofErr w:type="spellStart"/>
      <w:r>
        <w:t>Oumou</w:t>
      </w:r>
      <w:proofErr w:type="spellEnd"/>
      <w:r>
        <w:t xml:space="preserve"> sortent du cours de SVT et vont en récréation. Mehdi leur pose la question suivante : « je ne comprends pas : s’il y a des millions de microbes capables de provoquer des maladies tout autour de nous, comment se fait-il que nous ne soyons pas tout le temps malade ? »</w:t>
      </w:r>
    </w:p>
    <w:p w:rsidR="00D24D65" w:rsidRDefault="00D24D65">
      <w:pPr>
        <w:rPr>
          <w:b/>
          <w:u w:val="single"/>
        </w:rPr>
      </w:pPr>
      <w:r w:rsidRPr="00D24D65">
        <w:rPr>
          <w:b/>
          <w:u w:val="single"/>
        </w:rPr>
        <w:t>Consigne :</w:t>
      </w:r>
    </w:p>
    <w:p w:rsidR="00663BB5" w:rsidRDefault="00AC62BB">
      <w:pPr>
        <w:rPr>
          <w:b/>
        </w:rPr>
      </w:pPr>
      <w:r>
        <w:rPr>
          <w:b/>
        </w:rPr>
        <w:t>En utilisant les informations fournies par chacun des documents ci-dessous, vous répondrez à Mehdi sous la forme d’un dialogue.</w:t>
      </w:r>
    </w:p>
    <w:p w:rsidR="00AC62BB" w:rsidRPr="00D24D65" w:rsidRDefault="00AC62BB">
      <w:pPr>
        <w:rPr>
          <w:b/>
        </w:rPr>
      </w:pPr>
    </w:p>
    <w:p w:rsidR="00D24D65" w:rsidRDefault="00DE55F6">
      <w:pPr>
        <w:rPr>
          <w:b/>
          <w:u w:val="single"/>
        </w:rPr>
      </w:pPr>
      <w:r w:rsidRPr="00DE55F6">
        <w:rPr>
          <w:b/>
          <w:u w:val="single"/>
        </w:rPr>
        <w:t xml:space="preserve">Document 1 : </w:t>
      </w:r>
      <w:r w:rsidR="00AC62BB">
        <w:rPr>
          <w:b/>
          <w:u w:val="single"/>
        </w:rPr>
        <w:t>la chaîne d</w:t>
      </w:r>
      <w:r w:rsidR="00E83B27">
        <w:rPr>
          <w:b/>
          <w:u w:val="single"/>
        </w:rPr>
        <w:t>e l</w:t>
      </w:r>
      <w:r w:rsidR="00AC62BB">
        <w:rPr>
          <w:b/>
          <w:u w:val="single"/>
        </w:rPr>
        <w:t>’infection.</w:t>
      </w:r>
    </w:p>
    <w:p w:rsidR="00E83B27" w:rsidRDefault="00E83B27" w:rsidP="00E83B27">
      <w:pPr>
        <w:tabs>
          <w:tab w:val="left" w:pos="142"/>
        </w:tabs>
        <w:ind w:left="-1134" w:right="-709"/>
        <w:rPr>
          <w:b/>
          <w:u w:val="single"/>
        </w:rPr>
      </w:pPr>
      <w:r w:rsidRPr="00E83B27">
        <w:rPr>
          <w:b/>
          <w:noProof/>
          <w:lang w:eastAsia="fr-FR"/>
        </w:rPr>
        <w:drawing>
          <wp:inline distT="0" distB="0" distL="0" distR="0">
            <wp:extent cx="7119564" cy="4082902"/>
            <wp:effectExtent l="19050" t="0" r="513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666" cy="408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F6" w:rsidRDefault="00DE55F6">
      <w:pPr>
        <w:rPr>
          <w:b/>
          <w:u w:val="single"/>
        </w:rPr>
      </w:pPr>
    </w:p>
    <w:p w:rsidR="00AC62BB" w:rsidRPr="00DE55F6" w:rsidRDefault="00AC62BB" w:rsidP="00AC62BB">
      <w:pPr>
        <w:rPr>
          <w:b/>
          <w:u w:val="single"/>
        </w:rPr>
      </w:pPr>
      <w:r>
        <w:rPr>
          <w:b/>
          <w:u w:val="single"/>
        </w:rPr>
        <w:t>Document 2</w:t>
      </w:r>
      <w:r w:rsidRPr="00DE55F6">
        <w:rPr>
          <w:b/>
          <w:u w:val="single"/>
        </w:rPr>
        <w:t> :</w:t>
      </w:r>
      <w:r>
        <w:rPr>
          <w:b/>
          <w:u w:val="single"/>
        </w:rPr>
        <w:t xml:space="preserve"> </w:t>
      </w:r>
      <w:r w:rsidR="00E83B27">
        <w:rPr>
          <w:b/>
          <w:u w:val="single"/>
        </w:rPr>
        <w:t>étude d’empreintes de mains avant et après lavage de mains</w:t>
      </w:r>
      <w:r w:rsidRPr="00DE55F6">
        <w:rPr>
          <w:b/>
          <w:u w:val="single"/>
        </w:rPr>
        <w:t>.</w:t>
      </w:r>
    </w:p>
    <w:p w:rsidR="00AC62BB" w:rsidRDefault="00E83B27" w:rsidP="00E83B27">
      <w:r>
        <w:t xml:space="preserve">Les photos « mains sales » et « mains propres » représentent </w:t>
      </w:r>
      <w:r w:rsidR="00D76235">
        <w:t>des colonies (ensemble d’être vivants) bactériennes issues d’empreintes de mains d’élèves de classe de 3</w:t>
      </w:r>
      <w:r w:rsidR="00D76235" w:rsidRPr="00D76235">
        <w:rPr>
          <w:vertAlign w:val="superscript"/>
        </w:rPr>
        <w:t>e</w:t>
      </w:r>
      <w:r w:rsidR="00D76235">
        <w:t xml:space="preserve"> sur un milieu de culture avant (mains sales) et après (mains propres) un lavage des mains.</w:t>
      </w:r>
      <w:r w:rsidR="00F64885">
        <w:t xml:space="preserve"> La 3</w:t>
      </w:r>
      <w:r w:rsidR="00F64885" w:rsidRPr="00F64885">
        <w:rPr>
          <w:vertAlign w:val="superscript"/>
        </w:rPr>
        <w:t>e</w:t>
      </w:r>
      <w:r w:rsidR="00F64885">
        <w:t xml:space="preserve"> photo est prise après un lavage de main avec une solution alcoolique, qui est un antiseptique.</w:t>
      </w:r>
    </w:p>
    <w:p w:rsidR="00785221" w:rsidRDefault="00785221" w:rsidP="00E83B27">
      <w:r>
        <w:t>Les boîtes sont refermées</w:t>
      </w:r>
      <w:r w:rsidR="000C21EC">
        <w:t xml:space="preserve"> et placés à 37°C pendant 3 jours.</w:t>
      </w:r>
    </w:p>
    <w:p w:rsidR="00A464CD" w:rsidRDefault="00DE513B" w:rsidP="00D76235">
      <w:r>
        <w:t>C</w:t>
      </w:r>
      <w:r w:rsidR="00D76235">
        <w:t>ombien de colonies différe</w:t>
      </w:r>
      <w:r>
        <w:t xml:space="preserve">ntes tu observes </w:t>
      </w:r>
      <w:r w:rsidR="00D76235">
        <w:t>(taille, forme et co</w:t>
      </w:r>
      <w:r>
        <w:t>uleur des différentes colonies) ?</w:t>
      </w:r>
    </w:p>
    <w:p w:rsidR="00D76235" w:rsidRDefault="00D76235" w:rsidP="00A464CD"/>
    <w:p w:rsidR="00A464CD" w:rsidRDefault="00A464CD">
      <w:pPr>
        <w:rPr>
          <w:b/>
          <w:u w:val="single"/>
        </w:rPr>
      </w:pPr>
    </w:p>
    <w:p w:rsidR="00F70AA2" w:rsidRPr="00F70AA2" w:rsidRDefault="00F70AA2" w:rsidP="00F70AA2">
      <w:pPr>
        <w:spacing w:after="0" w:line="240" w:lineRule="auto"/>
      </w:pPr>
    </w:p>
    <w:p w:rsidR="00D76235" w:rsidRDefault="00D76235" w:rsidP="00F70AA2">
      <w:pPr>
        <w:spacing w:after="0" w:line="240" w:lineRule="auto"/>
        <w:rPr>
          <w:rFonts w:cs="ComicSansMS"/>
          <w:noProof/>
          <w:lang w:eastAsia="fr-FR"/>
        </w:rPr>
      </w:pPr>
    </w:p>
    <w:tbl>
      <w:tblPr>
        <w:tblStyle w:val="Grilledutableau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6"/>
        <w:gridCol w:w="3521"/>
        <w:gridCol w:w="3570"/>
      </w:tblGrid>
      <w:tr w:rsidR="00FC7D6E" w:rsidTr="000C21EC">
        <w:tc>
          <w:tcPr>
            <w:tcW w:w="3966" w:type="dxa"/>
          </w:tcPr>
          <w:p w:rsidR="00FC7D6E" w:rsidRDefault="00FC7D6E" w:rsidP="00F64885">
            <w:pPr>
              <w:jc w:val="center"/>
              <w:rPr>
                <w:rFonts w:cs="ComicSansMS"/>
              </w:rPr>
            </w:pPr>
            <w:r>
              <w:rPr>
                <w:rFonts w:cs="ComicSansMS"/>
              </w:rPr>
              <w:t>Mains propres</w:t>
            </w:r>
          </w:p>
          <w:p w:rsidR="00FC7D6E" w:rsidRDefault="00FC7D6E" w:rsidP="00F64885">
            <w:pPr>
              <w:jc w:val="center"/>
              <w:rPr>
                <w:rFonts w:cs="ComicSansMS"/>
              </w:rPr>
            </w:pPr>
            <w:r>
              <w:rPr>
                <w:rFonts w:cs="ComicSansMS"/>
                <w:noProof/>
                <w:lang w:eastAsia="fr-FR"/>
              </w:rPr>
              <w:drawing>
                <wp:inline distT="0" distB="0" distL="0" distR="0">
                  <wp:extent cx="2014220" cy="2014220"/>
                  <wp:effectExtent l="19050" t="0" r="5080" b="0"/>
                  <wp:docPr id="5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20" cy="201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FC7D6E" w:rsidRDefault="00FC7D6E" w:rsidP="00F64885">
            <w:pPr>
              <w:jc w:val="center"/>
              <w:rPr>
                <w:rFonts w:cs="ComicSansMS"/>
              </w:rPr>
            </w:pPr>
            <w:r>
              <w:rPr>
                <w:rFonts w:cs="ComicSansMS"/>
              </w:rPr>
              <w:t>Mains sales</w:t>
            </w:r>
          </w:p>
          <w:p w:rsidR="00FC7D6E" w:rsidRDefault="00FC7D6E" w:rsidP="00F64885">
            <w:pPr>
              <w:jc w:val="center"/>
              <w:rPr>
                <w:rFonts w:cs="ComicSansMS"/>
              </w:rPr>
            </w:pPr>
            <w:r>
              <w:rPr>
                <w:rFonts w:cs="ComicSansMS"/>
                <w:noProof/>
                <w:lang w:eastAsia="fr-FR"/>
              </w:rPr>
              <w:drawing>
                <wp:inline distT="0" distB="0" distL="0" distR="0">
                  <wp:extent cx="2042832" cy="2075988"/>
                  <wp:effectExtent l="19050" t="0" r="0" b="0"/>
                  <wp:docPr id="6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535" cy="2076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FC7D6E" w:rsidRDefault="00FC7D6E" w:rsidP="00F64885">
            <w:pPr>
              <w:jc w:val="center"/>
              <w:rPr>
                <w:rFonts w:cs="ComicSansMS"/>
              </w:rPr>
            </w:pPr>
            <w:r>
              <w:rPr>
                <w:rFonts w:cs="ComicSansMS"/>
              </w:rPr>
              <w:t>Mains après un lavage à l’alcool</w:t>
            </w:r>
          </w:p>
          <w:p w:rsidR="00FC7D6E" w:rsidRDefault="00FC7D6E" w:rsidP="00F64885">
            <w:pPr>
              <w:jc w:val="center"/>
              <w:rPr>
                <w:rFonts w:cs="ComicSansMS"/>
              </w:rPr>
            </w:pPr>
            <w:r>
              <w:rPr>
                <w:rFonts w:cs="ComicSansMS"/>
                <w:noProof/>
                <w:lang w:eastAsia="fr-FR"/>
              </w:rPr>
              <w:drawing>
                <wp:inline distT="0" distB="0" distL="0" distR="0">
                  <wp:extent cx="2014220" cy="2027555"/>
                  <wp:effectExtent l="19050" t="0" r="508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20" cy="202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1EC" w:rsidTr="000C21EC">
        <w:tc>
          <w:tcPr>
            <w:tcW w:w="7487" w:type="dxa"/>
            <w:gridSpan w:val="2"/>
          </w:tcPr>
          <w:p w:rsidR="000C21EC" w:rsidRDefault="000C21EC" w:rsidP="00F64885">
            <w:pPr>
              <w:jc w:val="center"/>
              <w:rPr>
                <w:rFonts w:cs="ComicSansMS"/>
                <w:noProof/>
                <w:lang w:eastAsia="fr-FR"/>
              </w:rPr>
            </w:pPr>
            <w:r>
              <w:rPr>
                <w:rFonts w:cs="ComicSansMS"/>
                <w:noProof/>
                <w:lang w:eastAsia="fr-FR"/>
              </w:rPr>
              <w:t>Mains non lavées frottées sur un banc d’école</w:t>
            </w:r>
          </w:p>
          <w:p w:rsidR="000C21EC" w:rsidRDefault="000C21EC" w:rsidP="00F64885">
            <w:pPr>
              <w:jc w:val="center"/>
              <w:rPr>
                <w:rFonts w:cs="ComicSansMS"/>
              </w:rPr>
            </w:pPr>
            <w:r>
              <w:rPr>
                <w:rFonts w:cs="ComicSansMS"/>
                <w:noProof/>
                <w:lang w:eastAsia="fr-FR"/>
              </w:rPr>
              <w:drawing>
                <wp:inline distT="0" distB="0" distL="0" distR="0">
                  <wp:extent cx="2354580" cy="2360930"/>
                  <wp:effectExtent l="19050" t="0" r="7620" b="0"/>
                  <wp:docPr id="7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236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0C21EC" w:rsidRDefault="000C21EC" w:rsidP="00F64885">
            <w:pPr>
              <w:jc w:val="center"/>
              <w:rPr>
                <w:rFonts w:cs="ComicSansMS"/>
                <w:noProof/>
                <w:lang w:eastAsia="fr-FR"/>
              </w:rPr>
            </w:pPr>
            <w:r>
              <w:rPr>
                <w:rFonts w:cs="ComicSansMS"/>
                <w:noProof/>
                <w:lang w:eastAsia="fr-FR"/>
              </w:rPr>
              <w:t>Billet de banque</w:t>
            </w:r>
          </w:p>
          <w:p w:rsidR="000C21EC" w:rsidRDefault="000C21EC" w:rsidP="00F64885">
            <w:pPr>
              <w:jc w:val="center"/>
              <w:rPr>
                <w:rFonts w:cs="ComicSansMS"/>
              </w:rPr>
            </w:pPr>
            <w:r>
              <w:rPr>
                <w:rFonts w:cs="ComicSansMS"/>
                <w:noProof/>
                <w:lang w:eastAsia="fr-FR"/>
              </w:rPr>
              <w:drawing>
                <wp:inline distT="0" distB="0" distL="0" distR="0">
                  <wp:extent cx="2049780" cy="2067560"/>
                  <wp:effectExtent l="19050" t="0" r="762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6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AA2" w:rsidRDefault="00F70AA2" w:rsidP="00F70AA2">
      <w:pPr>
        <w:spacing w:after="0" w:line="240" w:lineRule="auto"/>
        <w:rPr>
          <w:rFonts w:cs="ComicSansMS"/>
        </w:rPr>
      </w:pPr>
    </w:p>
    <w:p w:rsidR="009219CE" w:rsidRPr="009219CE" w:rsidRDefault="009219CE" w:rsidP="009219CE">
      <w:pPr>
        <w:spacing w:after="0" w:line="240" w:lineRule="auto"/>
        <w:rPr>
          <w:rFonts w:cs="ComicSansMS"/>
        </w:rPr>
      </w:pPr>
      <w:hyperlink r:id="rId11" w:history="1">
        <w:r w:rsidRPr="009219CE">
          <w:rPr>
            <w:rStyle w:val="Lienhypertexte"/>
            <w:rFonts w:cs="ComicSansMS"/>
          </w:rPr>
          <w:t>http://www.afblum.be/bioafb/bacterie/bacterie.htm</w:t>
        </w:r>
      </w:hyperlink>
      <w:r w:rsidRPr="009219CE">
        <w:rPr>
          <w:rFonts w:cs="ComicSansMS"/>
        </w:rPr>
        <w:t xml:space="preserve"> </w:t>
      </w:r>
    </w:p>
    <w:p w:rsidR="00950884" w:rsidRDefault="00950884" w:rsidP="00F70AA2">
      <w:pPr>
        <w:spacing w:after="0" w:line="240" w:lineRule="auto"/>
        <w:rPr>
          <w:rFonts w:cs="ComicSansMS"/>
        </w:rPr>
      </w:pPr>
    </w:p>
    <w:p w:rsidR="00950884" w:rsidRDefault="00950884" w:rsidP="00F70AA2">
      <w:pPr>
        <w:spacing w:after="0" w:line="240" w:lineRule="auto"/>
        <w:rPr>
          <w:rFonts w:cs="ComicSansMS"/>
          <w:b/>
          <w:u w:val="single"/>
        </w:rPr>
      </w:pPr>
    </w:p>
    <w:p w:rsidR="00785221" w:rsidRDefault="00785221" w:rsidP="00F70AA2">
      <w:pPr>
        <w:spacing w:after="0" w:line="240" w:lineRule="auto"/>
        <w:rPr>
          <w:rFonts w:cs="ComicSansMS"/>
          <w:b/>
          <w:u w:val="single"/>
        </w:rPr>
      </w:pPr>
    </w:p>
    <w:p w:rsidR="00785221" w:rsidRDefault="00785221" w:rsidP="00F70AA2">
      <w:pPr>
        <w:spacing w:after="0" w:line="240" w:lineRule="auto"/>
        <w:rPr>
          <w:rFonts w:cs="ComicSansMS"/>
          <w:b/>
          <w:u w:val="single"/>
        </w:rPr>
      </w:pPr>
    </w:p>
    <w:p w:rsidR="00785221" w:rsidRDefault="000C21EC" w:rsidP="00F70AA2">
      <w:pPr>
        <w:spacing w:after="0" w:line="240" w:lineRule="auto"/>
        <w:rPr>
          <w:rFonts w:cs="ComicSansMS"/>
          <w:b/>
          <w:u w:val="single"/>
        </w:rPr>
      </w:pPr>
      <w:r>
        <w:rPr>
          <w:rFonts w:cs="ComicSansMS"/>
          <w:b/>
          <w:u w:val="single"/>
        </w:rPr>
        <w:t>Document 3</w:t>
      </w:r>
      <w:r w:rsidR="00785221">
        <w:rPr>
          <w:rFonts w:cs="ComicSansMS"/>
          <w:b/>
          <w:u w:val="single"/>
        </w:rPr>
        <w:t> : affiche publicitaire</w:t>
      </w:r>
    </w:p>
    <w:p w:rsidR="00785221" w:rsidRDefault="00785221" w:rsidP="00F70AA2">
      <w:pPr>
        <w:spacing w:after="0" w:line="240" w:lineRule="auto"/>
        <w:rPr>
          <w:rFonts w:cs="ComicSansMS"/>
          <w:b/>
          <w:u w:val="single"/>
        </w:rPr>
      </w:pPr>
    </w:p>
    <w:p w:rsidR="00785221" w:rsidRPr="00950884" w:rsidRDefault="00785221" w:rsidP="00F70AA2">
      <w:pPr>
        <w:spacing w:after="0" w:line="240" w:lineRule="auto"/>
        <w:rPr>
          <w:rFonts w:cs="ComicSansMS"/>
          <w:b/>
          <w:u w:val="single"/>
        </w:rPr>
      </w:pPr>
      <w:r w:rsidRPr="00785221">
        <w:rPr>
          <w:rFonts w:cs="ComicSansMS"/>
          <w:b/>
          <w:noProof/>
          <w:lang w:eastAsia="fr-FR"/>
        </w:rPr>
        <w:drawing>
          <wp:inline distT="0" distB="0" distL="0" distR="0">
            <wp:extent cx="4751070" cy="3209290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84" w:rsidRDefault="00950884">
      <w:pPr>
        <w:spacing w:after="0" w:line="240" w:lineRule="auto"/>
        <w:rPr>
          <w:rFonts w:cs="ComicSansMS"/>
          <w:b/>
          <w:u w:val="single"/>
        </w:rPr>
      </w:pPr>
    </w:p>
    <w:p w:rsidR="00950884" w:rsidRDefault="00950884">
      <w:pPr>
        <w:spacing w:after="0" w:line="240" w:lineRule="auto"/>
        <w:rPr>
          <w:rFonts w:cs="ComicSansMS"/>
          <w:b/>
          <w:u w:val="single"/>
        </w:rPr>
      </w:pPr>
    </w:p>
    <w:p w:rsidR="00950884" w:rsidRPr="000C21EC" w:rsidRDefault="00950884" w:rsidP="000C21EC">
      <w:pPr>
        <w:spacing w:after="0" w:line="240" w:lineRule="auto"/>
        <w:rPr>
          <w:rFonts w:cs="ComicSansMS"/>
        </w:rPr>
      </w:pPr>
    </w:p>
    <w:sectPr w:rsidR="00950884" w:rsidRPr="000C21EC" w:rsidSect="00A264AE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3696"/>
    <w:multiLevelType w:val="hybridMultilevel"/>
    <w:tmpl w:val="A68E2F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D65"/>
    <w:rsid w:val="00045C65"/>
    <w:rsid w:val="000C21EC"/>
    <w:rsid w:val="00460B8B"/>
    <w:rsid w:val="004F5E9F"/>
    <w:rsid w:val="005B547A"/>
    <w:rsid w:val="006622D0"/>
    <w:rsid w:val="00663BB5"/>
    <w:rsid w:val="00766D5D"/>
    <w:rsid w:val="00785221"/>
    <w:rsid w:val="009219CE"/>
    <w:rsid w:val="00950884"/>
    <w:rsid w:val="00986A19"/>
    <w:rsid w:val="00A264AE"/>
    <w:rsid w:val="00A464CD"/>
    <w:rsid w:val="00AA2CA3"/>
    <w:rsid w:val="00AC62BB"/>
    <w:rsid w:val="00BC63CC"/>
    <w:rsid w:val="00C26CBC"/>
    <w:rsid w:val="00CE1651"/>
    <w:rsid w:val="00D24D65"/>
    <w:rsid w:val="00D76235"/>
    <w:rsid w:val="00DE513B"/>
    <w:rsid w:val="00DE55F6"/>
    <w:rsid w:val="00E77AC0"/>
    <w:rsid w:val="00E83B27"/>
    <w:rsid w:val="00F64885"/>
    <w:rsid w:val="00F70AA2"/>
    <w:rsid w:val="00FC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D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qFormat/>
    <w:rsid w:val="00D24D65"/>
    <w:pPr>
      <w:ind w:left="720"/>
      <w:contextualSpacing/>
    </w:pPr>
    <w:rPr>
      <w:rFonts w:ascii="Calibri" w:eastAsia="Times New Roman" w:hAnsi="Calibri" w:cs="Times New Roman"/>
      <w:lang w:val="en-GB"/>
    </w:rPr>
  </w:style>
  <w:style w:type="table" w:styleId="Grilledutableau">
    <w:name w:val="Table Grid"/>
    <w:basedOn w:val="TableauNormal"/>
    <w:uiPriority w:val="59"/>
    <w:rsid w:val="00DE5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4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08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19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fblum.be/bioafb/bacterie/bacterie.ht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</dc:creator>
  <cp:lastModifiedBy>Ophélie</cp:lastModifiedBy>
  <cp:revision>14</cp:revision>
  <dcterms:created xsi:type="dcterms:W3CDTF">2014-01-03T13:15:00Z</dcterms:created>
  <dcterms:modified xsi:type="dcterms:W3CDTF">2014-01-03T23:36:00Z</dcterms:modified>
</cp:coreProperties>
</file>