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tblPr>
      <w:tblGrid>
        <w:gridCol w:w="9212"/>
      </w:tblGrid>
      <w:tr w:rsidR="00D7238C" w:rsidTr="00D7238C">
        <w:tc>
          <w:tcPr>
            <w:tcW w:w="9212" w:type="dxa"/>
          </w:tcPr>
          <w:p w:rsidR="00D7238C" w:rsidRDefault="00D7238C" w:rsidP="00D7238C">
            <w:pPr>
              <w:jc w:val="center"/>
              <w:rPr>
                <w:b/>
                <w:color w:val="92D050"/>
                <w:sz w:val="32"/>
                <w:szCs w:val="32"/>
              </w:rPr>
            </w:pPr>
            <w:r>
              <w:rPr>
                <w:b/>
                <w:color w:val="92D050"/>
                <w:sz w:val="32"/>
                <w:szCs w:val="32"/>
              </w:rPr>
              <w:t>Quel est le rôle des reins ?</w:t>
            </w:r>
          </w:p>
        </w:tc>
      </w:tr>
    </w:tbl>
    <w:p w:rsidR="00D7238C" w:rsidRDefault="00D7238C" w:rsidP="00D7238C">
      <w:pPr>
        <w:rPr>
          <w:b/>
          <w:color w:val="92D050"/>
          <w:sz w:val="32"/>
          <w:szCs w:val="32"/>
        </w:rPr>
      </w:pPr>
    </w:p>
    <w:p w:rsidR="00F657DA" w:rsidRDefault="00F657DA" w:rsidP="00F657DA">
      <w:r>
        <w:t>Léo est un élève de cinquième. Son médecin lui a diagnostiqué une insuffisance rénale* il y a deux mois, suite à de graves malaises. Depuis, il se rend trois fois par semaine pendant 4 heures, à l’hôpital la Roseraie à Aubervilliers, pour y subir une dialyse, c’est-à-dire, un nettoyage du sang par une machine.</w:t>
      </w:r>
    </w:p>
    <w:p w:rsidR="00F657DA" w:rsidRDefault="00F657DA" w:rsidP="00F657DA">
      <w:r>
        <w:t>Les vacances scolaires arrivent le 2 mars, après 8 longues semaines de cours. Léo aimerait profiter de ses journées pour jouer au foot avec ses amis, comme avant. Il se rend donc chez le médecin car il voudrait arrêter ses dialyses. Mais le médecin lui explique que c’est impossible, étant donnée que ses reins ne fonctionnent plus du tout. Il lui dit qu’il est vital pour lui de continuer ces dialyses, trois fois par semaine.</w:t>
      </w:r>
    </w:p>
    <w:p w:rsidR="00F657DA" w:rsidRDefault="00F657DA" w:rsidP="00F657DA">
      <w:r w:rsidRPr="00F657DA">
        <w:rPr>
          <w:u w:val="single"/>
        </w:rPr>
        <w:t>Insuffisance rénale*</w:t>
      </w:r>
      <w:r>
        <w:t> : Diminution de la capacité des reins à assurer leur rôle dans l’organisme.</w:t>
      </w:r>
    </w:p>
    <w:p w:rsidR="00F657DA" w:rsidRDefault="00F657DA" w:rsidP="004C2671">
      <w:pPr>
        <w:ind w:right="-142"/>
        <w:rPr>
          <w:b/>
        </w:rPr>
      </w:pPr>
    </w:p>
    <w:p w:rsidR="00F657DA" w:rsidRPr="00F657DA" w:rsidRDefault="00F657DA" w:rsidP="004C2671">
      <w:pPr>
        <w:ind w:right="-142"/>
        <w:rPr>
          <w:b/>
          <w:u w:val="single"/>
        </w:rPr>
      </w:pPr>
      <w:r w:rsidRPr="00F657DA">
        <w:rPr>
          <w:b/>
          <w:u w:val="single"/>
        </w:rPr>
        <w:t>Consigne :</w:t>
      </w:r>
    </w:p>
    <w:p w:rsidR="004C2671" w:rsidRPr="004C2671" w:rsidRDefault="004C2671" w:rsidP="004C2671">
      <w:pPr>
        <w:ind w:right="-142"/>
        <w:rPr>
          <w:b/>
        </w:rPr>
      </w:pPr>
      <w:r w:rsidRPr="004C2671">
        <w:rPr>
          <w:b/>
        </w:rPr>
        <w:t>Vous êtes le médecin de Léo. Votre rôle est d’expliquer clairement à Léo : pourquoi les reins sont des organes vitaux et comment ils fonctionnent, afin que Léo comprenne qu’il est important pour lui de continuer à faire ses dialyses, même durant les vacances scolaires.</w:t>
      </w:r>
    </w:p>
    <w:p w:rsidR="004C2671" w:rsidRPr="004C2671" w:rsidRDefault="004C2671" w:rsidP="004C2671">
      <w:pPr>
        <w:pStyle w:val="Paragraphedeliste"/>
        <w:numPr>
          <w:ilvl w:val="0"/>
          <w:numId w:val="1"/>
        </w:numPr>
        <w:ind w:right="-142"/>
        <w:rPr>
          <w:b/>
        </w:rPr>
      </w:pPr>
      <w:r w:rsidRPr="004C2671">
        <w:rPr>
          <w:b/>
        </w:rPr>
        <w:t>Vous trouverez les informations dans les documents ci-dessous</w:t>
      </w:r>
      <w:r w:rsidR="009862B4">
        <w:rPr>
          <w:b/>
        </w:rPr>
        <w:t xml:space="preserve"> </w:t>
      </w:r>
      <w:r w:rsidR="009862B4" w:rsidRPr="009862B4">
        <w:rPr>
          <w:b/>
          <w:u w:val="single"/>
        </w:rPr>
        <w:t>(Tous les documents concernent un individu sain</w:t>
      </w:r>
      <w:r w:rsidR="009862B4">
        <w:rPr>
          <w:b/>
        </w:rPr>
        <w:t>)</w:t>
      </w:r>
      <w:r w:rsidRPr="004C2671">
        <w:rPr>
          <w:b/>
        </w:rPr>
        <w:t xml:space="preserve">. </w:t>
      </w:r>
    </w:p>
    <w:p w:rsidR="004C2671" w:rsidRPr="004C2671" w:rsidRDefault="004C2671" w:rsidP="004C2671">
      <w:pPr>
        <w:pStyle w:val="Paragraphedeliste"/>
        <w:numPr>
          <w:ilvl w:val="0"/>
          <w:numId w:val="1"/>
        </w:numPr>
        <w:ind w:right="-142"/>
        <w:rPr>
          <w:b/>
        </w:rPr>
      </w:pPr>
      <w:r w:rsidRPr="004C2671">
        <w:rPr>
          <w:b/>
        </w:rPr>
        <w:t>Vous rédigerez votre discours par écrit.</w:t>
      </w:r>
    </w:p>
    <w:p w:rsidR="004C2671" w:rsidRPr="004C2671" w:rsidRDefault="004C2671" w:rsidP="004C2671">
      <w:pPr>
        <w:pStyle w:val="Paragraphedeliste"/>
        <w:numPr>
          <w:ilvl w:val="0"/>
          <w:numId w:val="1"/>
        </w:numPr>
        <w:ind w:right="-142"/>
        <w:rPr>
          <w:b/>
        </w:rPr>
      </w:pPr>
      <w:r w:rsidRPr="004C2671">
        <w:rPr>
          <w:b/>
        </w:rPr>
        <w:t>S’il vous reste du temps : vous pourrez construire un schéma bilan représentant l’élimination des déchets au niveau d’un rein, pour mieux aider Léo à comprendre votre discours.</w:t>
      </w:r>
    </w:p>
    <w:p w:rsidR="00D351C7" w:rsidRDefault="00D351C7"/>
    <w:p w:rsidR="00D351C7" w:rsidRPr="00D351C7" w:rsidRDefault="00D351C7"/>
    <w:p w:rsidR="00D351C7" w:rsidRPr="00D351C7" w:rsidRDefault="00D351C7" w:rsidP="00D351C7">
      <w:pPr>
        <w:jc w:val="both"/>
        <w:rPr>
          <w:rFonts w:cs="Arial"/>
          <w:b/>
          <w:u w:val="single"/>
        </w:rPr>
      </w:pPr>
      <w:r w:rsidRPr="00D351C7">
        <w:rPr>
          <w:rFonts w:cs="Arial"/>
          <w:b/>
          <w:u w:val="single"/>
        </w:rPr>
        <w:t>Document 1 : Fonctionnement d’une cellule de l’organisme.</w:t>
      </w:r>
    </w:p>
    <w:p w:rsidR="00D351C7" w:rsidRDefault="00D351C7" w:rsidP="00D351C7">
      <w:r>
        <w:rPr>
          <w:rFonts w:ascii="Arial" w:hAnsi="Arial" w:cs="Arial"/>
          <w:noProof/>
          <w:color w:val="00B0F0"/>
          <w:lang w:eastAsia="fr-FR"/>
        </w:rPr>
        <w:drawing>
          <wp:inline distT="0" distB="0" distL="0" distR="0">
            <wp:extent cx="5761355" cy="2934335"/>
            <wp:effectExtent l="19050" t="0" r="0" b="0"/>
            <wp:docPr id="1" name="Image 0" descr="scan046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scan0465d.jpg"/>
                    <pic:cNvPicPr>
                      <a:picLocks noChangeAspect="1" noChangeArrowheads="1"/>
                    </pic:cNvPicPr>
                  </pic:nvPicPr>
                  <pic:blipFill>
                    <a:blip r:embed="rId5" cstate="print"/>
                    <a:srcRect/>
                    <a:stretch>
                      <a:fillRect/>
                    </a:stretch>
                  </pic:blipFill>
                  <pic:spPr bwMode="auto">
                    <a:xfrm>
                      <a:off x="0" y="0"/>
                      <a:ext cx="5761355" cy="2934335"/>
                    </a:xfrm>
                    <a:prstGeom prst="rect">
                      <a:avLst/>
                    </a:prstGeom>
                    <a:noFill/>
                    <a:ln w="9525">
                      <a:noFill/>
                      <a:miter lim="800000"/>
                      <a:headEnd/>
                      <a:tailEnd/>
                    </a:ln>
                  </pic:spPr>
                </pic:pic>
              </a:graphicData>
            </a:graphic>
          </wp:inline>
        </w:drawing>
      </w:r>
    </w:p>
    <w:p w:rsidR="00D351C7" w:rsidRDefault="00D351C7" w:rsidP="00D351C7">
      <w:r w:rsidRPr="00D351C7">
        <w:rPr>
          <w:u w:val="single"/>
        </w:rPr>
        <w:t>Déchets azotés :</w:t>
      </w:r>
      <w:r>
        <w:t xml:space="preserve"> urée et acides uriques, produits lors de l’utilisation des protéines par la cellule.</w:t>
      </w:r>
    </w:p>
    <w:p w:rsidR="00D351C7" w:rsidRDefault="00D351C7" w:rsidP="00D351C7"/>
    <w:p w:rsidR="00D351C7" w:rsidRPr="00D351C7" w:rsidRDefault="007E7F91" w:rsidP="00D351C7">
      <w:pPr>
        <w:jc w:val="both"/>
        <w:rPr>
          <w:rFonts w:cs="Arial"/>
          <w:b/>
          <w:u w:val="single"/>
        </w:rPr>
      </w:pPr>
      <w:r w:rsidRPr="007E7F91">
        <w:lastRenderedPageBreak/>
        <w:pict>
          <v:shapetype id="_x0000_t202" coordsize="21600,21600" o:spt="202" path="m,l,21600r21600,l21600,xe">
            <v:stroke joinstyle="miter"/>
            <v:path gradientshapeok="t" o:connecttype="rect"/>
          </v:shapetype>
          <v:shape id="_x0000_s1026" type="#_x0000_t202" style="position:absolute;left:0;text-align:left;margin-left:-.35pt;margin-top:23.05pt;width:459.75pt;height:91.5pt;z-index:251657216">
            <v:textbox>
              <w:txbxContent>
                <w:p w:rsidR="00D351C7" w:rsidRPr="00D351C7" w:rsidRDefault="00D351C7" w:rsidP="00D351C7">
                  <w:pPr>
                    <w:jc w:val="both"/>
                    <w:rPr>
                      <w:sz w:val="24"/>
                      <w:szCs w:val="24"/>
                    </w:rPr>
                  </w:pPr>
                  <w:r w:rsidRPr="00D351C7">
                    <w:rPr>
                      <w:sz w:val="24"/>
                      <w:szCs w:val="24"/>
                    </w:rPr>
                    <w:t xml:space="preserve">L’urée est toxique. Une injection d’urée à un lapin entraîne sa mort. Chez l’Homme, l’urémie (présence d’urée </w:t>
                  </w:r>
                  <w:r>
                    <w:rPr>
                      <w:sz w:val="24"/>
                      <w:szCs w:val="24"/>
                    </w:rPr>
                    <w:t xml:space="preserve">en quantité trop importante </w:t>
                  </w:r>
                  <w:r w:rsidRPr="00D351C7">
                    <w:rPr>
                      <w:sz w:val="24"/>
                      <w:szCs w:val="24"/>
                    </w:rPr>
                    <w:t>dans le sang)</w:t>
                  </w:r>
                  <w:r>
                    <w:rPr>
                      <w:sz w:val="24"/>
                      <w:szCs w:val="24"/>
                    </w:rPr>
                    <w:t>,</w:t>
                  </w:r>
                  <w:r w:rsidRPr="00D351C7">
                    <w:rPr>
                      <w:sz w:val="24"/>
                      <w:szCs w:val="24"/>
                    </w:rPr>
                    <w:t xml:space="preserve"> peut entraîner un coma. En deux jours, un Homme en fabrique une quantité mortelle. L’acide urique en excès dans le sang se transforme en cristaux, qui peuvent s’accumuler dans les articulations : on appelle cela des crises de goutte et c’est très douloureux.</w:t>
                  </w:r>
                </w:p>
              </w:txbxContent>
            </v:textbox>
          </v:shape>
        </w:pict>
      </w:r>
      <w:r w:rsidR="00D351C7" w:rsidRPr="00D351C7">
        <w:rPr>
          <w:rFonts w:cs="Arial"/>
          <w:b/>
          <w:u w:val="single"/>
        </w:rPr>
        <w:t>Document 2 : Les déchets, de véritables poisons pour l’organisme</w:t>
      </w:r>
      <w:r w:rsidR="00D351C7">
        <w:rPr>
          <w:rFonts w:cs="Arial"/>
          <w:b/>
          <w:u w:val="single"/>
        </w:rPr>
        <w:t>.</w:t>
      </w:r>
    </w:p>
    <w:p w:rsidR="00D351C7" w:rsidRDefault="00D351C7" w:rsidP="00D351C7">
      <w:pPr>
        <w:jc w:val="both"/>
        <w:rPr>
          <w:rFonts w:ascii="Arial" w:hAnsi="Arial" w:cs="Arial"/>
          <w:b/>
          <w:u w:val="single"/>
        </w:rPr>
      </w:pPr>
    </w:p>
    <w:p w:rsidR="00D351C7" w:rsidRDefault="00D351C7" w:rsidP="00D351C7">
      <w:pPr>
        <w:jc w:val="both"/>
        <w:rPr>
          <w:rFonts w:ascii="Arial" w:hAnsi="Arial" w:cs="Arial"/>
          <w:b/>
          <w:u w:val="single"/>
        </w:rPr>
      </w:pPr>
    </w:p>
    <w:p w:rsidR="00D351C7" w:rsidRDefault="00D351C7" w:rsidP="00D351C7">
      <w:pPr>
        <w:jc w:val="both"/>
        <w:rPr>
          <w:rFonts w:ascii="Arial" w:hAnsi="Arial" w:cs="Arial"/>
          <w:b/>
          <w:u w:val="single"/>
        </w:rPr>
      </w:pPr>
    </w:p>
    <w:p w:rsidR="00D351C7" w:rsidRDefault="00D351C7" w:rsidP="00D351C7">
      <w:pPr>
        <w:jc w:val="both"/>
        <w:rPr>
          <w:rFonts w:ascii="Arial" w:hAnsi="Arial" w:cs="Arial"/>
          <w:b/>
          <w:u w:val="single"/>
        </w:rPr>
      </w:pPr>
    </w:p>
    <w:p w:rsidR="00D351C7" w:rsidRDefault="00D351C7" w:rsidP="00D351C7">
      <w:pPr>
        <w:jc w:val="both"/>
        <w:rPr>
          <w:rFonts w:ascii="Arial" w:hAnsi="Arial" w:cs="Arial"/>
          <w:color w:val="00B0F0"/>
          <w:u w:val="single"/>
        </w:rPr>
      </w:pPr>
    </w:p>
    <w:p w:rsidR="00395673" w:rsidRDefault="00395673" w:rsidP="00D351C7">
      <w:pPr>
        <w:jc w:val="both"/>
        <w:rPr>
          <w:b/>
          <w:u w:val="single"/>
        </w:rPr>
      </w:pPr>
      <w:r>
        <w:rPr>
          <w:b/>
          <w:u w:val="single"/>
        </w:rPr>
        <w:t>Document 3 : Schéma simplifié d’un rein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103E3" w:rsidTr="00C14291">
        <w:tc>
          <w:tcPr>
            <w:tcW w:w="4606" w:type="dxa"/>
          </w:tcPr>
          <w:p w:rsidR="001103E3" w:rsidRDefault="00C14291" w:rsidP="00395673">
            <w:pPr>
              <w:jc w:val="both"/>
              <w:rPr>
                <w:rFonts w:cs="Arial"/>
                <w:noProof/>
                <w:lang w:eastAsia="fr-FR"/>
              </w:rPr>
            </w:pPr>
            <w:r>
              <w:rPr>
                <w:rFonts w:cs="Arial"/>
                <w:noProof/>
                <w:lang w:eastAsia="fr-FR"/>
              </w:rPr>
              <w:drawing>
                <wp:inline distT="0" distB="0" distL="0" distR="0">
                  <wp:extent cx="2441944" cy="3040912"/>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41894" cy="3040849"/>
                          </a:xfrm>
                          <a:prstGeom prst="rect">
                            <a:avLst/>
                          </a:prstGeom>
                          <a:noFill/>
                          <a:ln w="9525">
                            <a:noFill/>
                            <a:miter lim="800000"/>
                            <a:headEnd/>
                            <a:tailEnd/>
                          </a:ln>
                        </pic:spPr>
                      </pic:pic>
                    </a:graphicData>
                  </a:graphic>
                </wp:inline>
              </w:drawing>
            </w:r>
          </w:p>
        </w:tc>
        <w:tc>
          <w:tcPr>
            <w:tcW w:w="4606" w:type="dxa"/>
          </w:tcPr>
          <w:p w:rsidR="001103E3" w:rsidRDefault="001103E3" w:rsidP="00395673">
            <w:pPr>
              <w:jc w:val="both"/>
              <w:rPr>
                <w:rFonts w:cs="Arial"/>
                <w:noProof/>
                <w:lang w:eastAsia="fr-FR"/>
              </w:rPr>
            </w:pPr>
            <w:r>
              <w:rPr>
                <w:rFonts w:cs="Arial"/>
                <w:noProof/>
                <w:lang w:eastAsia="fr-FR"/>
              </w:rPr>
              <w:t>La totalité des 5 litres de sang de notre corps passe dans les reins environ 300 fois par jour.</w:t>
            </w:r>
          </w:p>
        </w:tc>
      </w:tr>
    </w:tbl>
    <w:p w:rsidR="00395673" w:rsidRDefault="00395673" w:rsidP="00D351C7">
      <w:pPr>
        <w:jc w:val="both"/>
        <w:rPr>
          <w:rFonts w:cs="Arial"/>
          <w:noProof/>
          <w:lang w:eastAsia="fr-FR"/>
        </w:rPr>
      </w:pPr>
    </w:p>
    <w:p w:rsidR="00C14291" w:rsidRPr="00395673" w:rsidRDefault="00C14291" w:rsidP="00D351C7">
      <w:pPr>
        <w:jc w:val="both"/>
        <w:rPr>
          <w:rFonts w:ascii="Arial" w:hAnsi="Arial" w:cs="Arial"/>
          <w:color w:val="00B0F0"/>
          <w:u w:val="single"/>
        </w:rPr>
      </w:pPr>
    </w:p>
    <w:p w:rsidR="00395673" w:rsidRPr="009862B4" w:rsidRDefault="00395673" w:rsidP="009862B4">
      <w:pPr>
        <w:rPr>
          <w:b/>
          <w:u w:val="single"/>
        </w:rPr>
      </w:pPr>
      <w:r>
        <w:rPr>
          <w:b/>
          <w:u w:val="single"/>
        </w:rPr>
        <w:t>Document 4</w:t>
      </w:r>
      <w:r w:rsidRPr="00395673">
        <w:rPr>
          <w:b/>
          <w:u w:val="single"/>
        </w:rPr>
        <w:t> :</w:t>
      </w:r>
      <w:r>
        <w:rPr>
          <w:b/>
          <w:u w:val="single"/>
        </w:rPr>
        <w:t xml:space="preserve"> Comparaison de la composition du sang entrant, du sang sortant des</w:t>
      </w:r>
      <w:r w:rsidRPr="00395673">
        <w:rPr>
          <w:b/>
          <w:u w:val="single"/>
        </w:rPr>
        <w:t xml:space="preserve"> </w:t>
      </w:r>
      <w:proofErr w:type="gramStart"/>
      <w:r w:rsidRPr="00395673">
        <w:rPr>
          <w:b/>
          <w:u w:val="single"/>
        </w:rPr>
        <w:t>rein</w:t>
      </w:r>
      <w:proofErr w:type="gramEnd"/>
      <w:r>
        <w:rPr>
          <w:b/>
          <w:u w:val="single"/>
        </w:rPr>
        <w:t xml:space="preserve"> et de l’urine</w:t>
      </w:r>
      <w:r w:rsidR="009862B4">
        <w:rPr>
          <w:b/>
          <w:u w:val="single"/>
        </w:rPr>
        <w:t xml:space="preserve"> chez un individu sain</w:t>
      </w:r>
      <w:r w:rsidRPr="00395673">
        <w:rPr>
          <w:b/>
          <w:u w:val="single"/>
        </w:rPr>
        <w:t>.</w:t>
      </w:r>
    </w:p>
    <w:tbl>
      <w:tblPr>
        <w:tblStyle w:val="Grilledutableau"/>
        <w:tblW w:w="5000" w:type="pct"/>
        <w:tblLook w:val="04A0"/>
      </w:tblPr>
      <w:tblGrid>
        <w:gridCol w:w="3137"/>
        <w:gridCol w:w="2064"/>
        <w:gridCol w:w="2224"/>
        <w:gridCol w:w="1863"/>
      </w:tblGrid>
      <w:tr w:rsidR="00395673" w:rsidTr="00395673">
        <w:tc>
          <w:tcPr>
            <w:tcW w:w="1689" w:type="pct"/>
          </w:tcPr>
          <w:p w:rsidR="00395673" w:rsidRPr="00395673" w:rsidRDefault="00395673" w:rsidP="00843EE6">
            <w:pPr>
              <w:jc w:val="center"/>
              <w:rPr>
                <w:rFonts w:cs="Arial"/>
                <w:b/>
              </w:rPr>
            </w:pPr>
          </w:p>
        </w:tc>
        <w:tc>
          <w:tcPr>
            <w:tcW w:w="1111" w:type="pct"/>
          </w:tcPr>
          <w:p w:rsidR="00395673" w:rsidRPr="00395673" w:rsidRDefault="00395673" w:rsidP="00843EE6">
            <w:pPr>
              <w:jc w:val="center"/>
              <w:rPr>
                <w:rFonts w:cs="Arial"/>
                <w:b/>
              </w:rPr>
            </w:pPr>
            <w:r w:rsidRPr="00395673">
              <w:rPr>
                <w:rFonts w:cs="Arial"/>
                <w:b/>
              </w:rPr>
              <w:t>Compo</w:t>
            </w:r>
            <w:r>
              <w:rPr>
                <w:rFonts w:cs="Arial"/>
                <w:b/>
              </w:rPr>
              <w:t>sition du sang entrant (g/l)</w:t>
            </w:r>
          </w:p>
        </w:tc>
        <w:tc>
          <w:tcPr>
            <w:tcW w:w="1197" w:type="pct"/>
          </w:tcPr>
          <w:p w:rsidR="00395673" w:rsidRPr="00395673" w:rsidRDefault="00395673" w:rsidP="00395673">
            <w:pPr>
              <w:jc w:val="center"/>
              <w:rPr>
                <w:rFonts w:cs="Arial"/>
                <w:b/>
              </w:rPr>
            </w:pPr>
            <w:r>
              <w:rPr>
                <w:rFonts w:cs="Arial"/>
                <w:b/>
              </w:rPr>
              <w:t>Composition du sang sortant en (g/l)</w:t>
            </w:r>
          </w:p>
        </w:tc>
        <w:tc>
          <w:tcPr>
            <w:tcW w:w="1003" w:type="pct"/>
          </w:tcPr>
          <w:p w:rsidR="00395673" w:rsidRDefault="00395673" w:rsidP="00395673">
            <w:pPr>
              <w:ind w:firstLine="708"/>
              <w:rPr>
                <w:rFonts w:cs="Arial"/>
                <w:b/>
              </w:rPr>
            </w:pPr>
            <w:r>
              <w:rPr>
                <w:rFonts w:cs="Arial"/>
                <w:b/>
              </w:rPr>
              <w:t>Urine</w:t>
            </w:r>
            <w:r w:rsidR="009862B4">
              <w:rPr>
                <w:rFonts w:cs="Arial"/>
                <w:b/>
              </w:rPr>
              <w:t xml:space="preserve"> (en g pour 1l d’urine)</w:t>
            </w:r>
          </w:p>
        </w:tc>
      </w:tr>
      <w:tr w:rsidR="00395673" w:rsidTr="00395673">
        <w:tc>
          <w:tcPr>
            <w:tcW w:w="1689" w:type="pct"/>
          </w:tcPr>
          <w:p w:rsidR="00395673" w:rsidRPr="00395673" w:rsidRDefault="00395673" w:rsidP="00395673">
            <w:r>
              <w:t>Eau</w:t>
            </w:r>
          </w:p>
        </w:tc>
        <w:tc>
          <w:tcPr>
            <w:tcW w:w="1111" w:type="pct"/>
          </w:tcPr>
          <w:p w:rsidR="00395673" w:rsidRPr="00395673" w:rsidRDefault="00395673" w:rsidP="00395673">
            <w:pPr>
              <w:jc w:val="center"/>
            </w:pPr>
            <w:r>
              <w:t>920</w:t>
            </w:r>
          </w:p>
        </w:tc>
        <w:tc>
          <w:tcPr>
            <w:tcW w:w="1197" w:type="pct"/>
          </w:tcPr>
          <w:p w:rsidR="00395673" w:rsidRPr="00395673" w:rsidRDefault="009862B4" w:rsidP="00395673">
            <w:pPr>
              <w:jc w:val="center"/>
            </w:pPr>
            <w:r>
              <w:t>900</w:t>
            </w:r>
          </w:p>
        </w:tc>
        <w:tc>
          <w:tcPr>
            <w:tcW w:w="1003" w:type="pct"/>
          </w:tcPr>
          <w:p w:rsidR="00395673" w:rsidRPr="00395673" w:rsidRDefault="009862B4" w:rsidP="00395673">
            <w:pPr>
              <w:jc w:val="center"/>
            </w:pPr>
            <w:r>
              <w:t>950</w:t>
            </w:r>
          </w:p>
        </w:tc>
      </w:tr>
      <w:tr w:rsidR="00395673" w:rsidTr="00395673">
        <w:tc>
          <w:tcPr>
            <w:tcW w:w="1689" w:type="pct"/>
          </w:tcPr>
          <w:p w:rsidR="00395673" w:rsidRPr="00395673" w:rsidRDefault="00395673" w:rsidP="00395673">
            <w:r>
              <w:t>Protéines</w:t>
            </w:r>
          </w:p>
        </w:tc>
        <w:tc>
          <w:tcPr>
            <w:tcW w:w="1111" w:type="pct"/>
          </w:tcPr>
          <w:p w:rsidR="00395673" w:rsidRPr="00395673" w:rsidRDefault="00395673" w:rsidP="00395673">
            <w:pPr>
              <w:jc w:val="center"/>
            </w:pPr>
            <w:r>
              <w:t>75</w:t>
            </w:r>
          </w:p>
        </w:tc>
        <w:tc>
          <w:tcPr>
            <w:tcW w:w="1197" w:type="pct"/>
          </w:tcPr>
          <w:p w:rsidR="00395673" w:rsidRPr="00395673" w:rsidRDefault="009862B4" w:rsidP="00395673">
            <w:pPr>
              <w:jc w:val="center"/>
            </w:pPr>
            <w:r>
              <w:t>75</w:t>
            </w:r>
          </w:p>
        </w:tc>
        <w:tc>
          <w:tcPr>
            <w:tcW w:w="1003" w:type="pct"/>
          </w:tcPr>
          <w:p w:rsidR="00395673" w:rsidRPr="00395673" w:rsidRDefault="009862B4" w:rsidP="00395673">
            <w:pPr>
              <w:jc w:val="center"/>
            </w:pPr>
            <w:r>
              <w:t>0</w:t>
            </w:r>
          </w:p>
        </w:tc>
      </w:tr>
      <w:tr w:rsidR="00395673" w:rsidTr="00395673">
        <w:tc>
          <w:tcPr>
            <w:tcW w:w="1689" w:type="pct"/>
          </w:tcPr>
          <w:p w:rsidR="00395673" w:rsidRPr="00395673" w:rsidRDefault="00395673" w:rsidP="00395673">
            <w:r>
              <w:t>Glucides (sucres)</w:t>
            </w:r>
          </w:p>
        </w:tc>
        <w:tc>
          <w:tcPr>
            <w:tcW w:w="1111" w:type="pct"/>
          </w:tcPr>
          <w:p w:rsidR="00395673" w:rsidRPr="00395673" w:rsidRDefault="00395673" w:rsidP="00395673">
            <w:pPr>
              <w:jc w:val="center"/>
            </w:pPr>
            <w:r>
              <w:t>1</w:t>
            </w:r>
          </w:p>
        </w:tc>
        <w:tc>
          <w:tcPr>
            <w:tcW w:w="1197" w:type="pct"/>
          </w:tcPr>
          <w:p w:rsidR="00395673" w:rsidRPr="00395673" w:rsidRDefault="009862B4" w:rsidP="00395673">
            <w:pPr>
              <w:jc w:val="center"/>
            </w:pPr>
            <w:r>
              <w:t>1</w:t>
            </w:r>
          </w:p>
        </w:tc>
        <w:tc>
          <w:tcPr>
            <w:tcW w:w="1003" w:type="pct"/>
          </w:tcPr>
          <w:p w:rsidR="00395673" w:rsidRPr="00395673" w:rsidRDefault="009862B4" w:rsidP="00395673">
            <w:pPr>
              <w:jc w:val="center"/>
            </w:pPr>
            <w:r>
              <w:t>0</w:t>
            </w:r>
          </w:p>
        </w:tc>
      </w:tr>
      <w:tr w:rsidR="00395673" w:rsidTr="00395673">
        <w:tc>
          <w:tcPr>
            <w:tcW w:w="1689" w:type="pct"/>
          </w:tcPr>
          <w:p w:rsidR="00395673" w:rsidRPr="00395673" w:rsidRDefault="00395673" w:rsidP="00395673">
            <w:r>
              <w:t>Lipides (gras)</w:t>
            </w:r>
          </w:p>
        </w:tc>
        <w:tc>
          <w:tcPr>
            <w:tcW w:w="1111" w:type="pct"/>
          </w:tcPr>
          <w:p w:rsidR="009862B4" w:rsidRPr="00395673" w:rsidRDefault="009862B4" w:rsidP="009862B4">
            <w:pPr>
              <w:jc w:val="center"/>
            </w:pPr>
            <w:r>
              <w:t>1.5</w:t>
            </w:r>
          </w:p>
        </w:tc>
        <w:tc>
          <w:tcPr>
            <w:tcW w:w="1197" w:type="pct"/>
          </w:tcPr>
          <w:p w:rsidR="00395673" w:rsidRPr="00395673" w:rsidRDefault="009862B4" w:rsidP="00395673">
            <w:pPr>
              <w:jc w:val="center"/>
            </w:pPr>
            <w:r>
              <w:t>1.5</w:t>
            </w:r>
          </w:p>
        </w:tc>
        <w:tc>
          <w:tcPr>
            <w:tcW w:w="1003" w:type="pct"/>
          </w:tcPr>
          <w:p w:rsidR="00395673" w:rsidRPr="00395673" w:rsidRDefault="009862B4" w:rsidP="00395673">
            <w:pPr>
              <w:jc w:val="center"/>
            </w:pPr>
            <w:r>
              <w:t>0</w:t>
            </w:r>
          </w:p>
        </w:tc>
      </w:tr>
      <w:tr w:rsidR="00395673" w:rsidTr="00395673">
        <w:tc>
          <w:tcPr>
            <w:tcW w:w="1689" w:type="pct"/>
          </w:tcPr>
          <w:p w:rsidR="00395673" w:rsidRPr="00395673" w:rsidRDefault="00395673" w:rsidP="00395673">
            <w:r>
              <w:t>Urée (déchet azoté)</w:t>
            </w:r>
          </w:p>
        </w:tc>
        <w:tc>
          <w:tcPr>
            <w:tcW w:w="1111" w:type="pct"/>
          </w:tcPr>
          <w:p w:rsidR="00395673" w:rsidRPr="00395673" w:rsidRDefault="009862B4" w:rsidP="00395673">
            <w:pPr>
              <w:jc w:val="center"/>
            </w:pPr>
            <w:r>
              <w:t>0.3</w:t>
            </w:r>
          </w:p>
        </w:tc>
        <w:tc>
          <w:tcPr>
            <w:tcW w:w="1197" w:type="pct"/>
          </w:tcPr>
          <w:p w:rsidR="00395673" w:rsidRPr="00395673" w:rsidRDefault="009862B4" w:rsidP="00395673">
            <w:pPr>
              <w:jc w:val="center"/>
            </w:pPr>
            <w:r>
              <w:t>0</w:t>
            </w:r>
          </w:p>
        </w:tc>
        <w:tc>
          <w:tcPr>
            <w:tcW w:w="1003" w:type="pct"/>
          </w:tcPr>
          <w:p w:rsidR="00395673" w:rsidRPr="00395673" w:rsidRDefault="009862B4" w:rsidP="00395673">
            <w:pPr>
              <w:jc w:val="center"/>
            </w:pPr>
            <w:r>
              <w:t>20</w:t>
            </w:r>
          </w:p>
        </w:tc>
      </w:tr>
      <w:tr w:rsidR="00395673" w:rsidTr="00395673">
        <w:tc>
          <w:tcPr>
            <w:tcW w:w="1689" w:type="pct"/>
          </w:tcPr>
          <w:p w:rsidR="00395673" w:rsidRPr="00395673" w:rsidRDefault="00395673" w:rsidP="00395673">
            <w:r>
              <w:t>Acide urique (déchet azoté)</w:t>
            </w:r>
          </w:p>
        </w:tc>
        <w:tc>
          <w:tcPr>
            <w:tcW w:w="1111" w:type="pct"/>
          </w:tcPr>
          <w:p w:rsidR="00395673" w:rsidRPr="00395673" w:rsidRDefault="009862B4" w:rsidP="00395673">
            <w:pPr>
              <w:jc w:val="center"/>
            </w:pPr>
            <w:r>
              <w:t>0.05</w:t>
            </w:r>
          </w:p>
        </w:tc>
        <w:tc>
          <w:tcPr>
            <w:tcW w:w="1197" w:type="pct"/>
          </w:tcPr>
          <w:p w:rsidR="00395673" w:rsidRPr="00395673" w:rsidRDefault="009862B4" w:rsidP="00395673">
            <w:pPr>
              <w:jc w:val="center"/>
            </w:pPr>
            <w:r>
              <w:t>0</w:t>
            </w:r>
          </w:p>
        </w:tc>
        <w:tc>
          <w:tcPr>
            <w:tcW w:w="1003" w:type="pct"/>
          </w:tcPr>
          <w:p w:rsidR="00395673" w:rsidRPr="00395673" w:rsidRDefault="009862B4" w:rsidP="00395673">
            <w:pPr>
              <w:jc w:val="center"/>
            </w:pPr>
            <w:r>
              <w:t>0.5</w:t>
            </w:r>
          </w:p>
        </w:tc>
      </w:tr>
    </w:tbl>
    <w:p w:rsidR="00D351C7" w:rsidRDefault="009862B4" w:rsidP="009862B4">
      <w:r>
        <w:t>Chez un individu atteint d’insuffisance hépatique : le sang sortant contient 0.25 g/l d’urée, 0.04g/l d’acide urique et 918 g/l d’eau.</w:t>
      </w:r>
    </w:p>
    <w:p w:rsidR="00C76D27" w:rsidRDefault="00C76D27" w:rsidP="009862B4"/>
    <w:p w:rsidR="00C76D27" w:rsidRDefault="00C76D27" w:rsidP="009862B4"/>
    <w:p w:rsidR="00C76D27" w:rsidRDefault="00C76D27" w:rsidP="009862B4"/>
    <w:p w:rsidR="00C76D27" w:rsidRDefault="00C76D27" w:rsidP="009862B4"/>
    <w:p w:rsidR="00C76D27" w:rsidRDefault="00C76D27" w:rsidP="009862B4"/>
    <w:p w:rsidR="00C76D27" w:rsidRPr="00C76D27" w:rsidRDefault="00C76D27" w:rsidP="00C76D27">
      <w:pPr>
        <w:jc w:val="both"/>
        <w:rPr>
          <w:rFonts w:cs="Arial"/>
          <w:b/>
          <w:u w:val="single"/>
        </w:rPr>
      </w:pPr>
      <w:r w:rsidRPr="00C76D27">
        <w:rPr>
          <w:rFonts w:cs="Arial"/>
          <w:b/>
          <w:u w:val="single"/>
        </w:rPr>
        <w:lastRenderedPageBreak/>
        <w:t>Document 6 : Urographie et anatomie de l’appareil urinaire</w:t>
      </w:r>
    </w:p>
    <w:p w:rsidR="00C76D27" w:rsidRPr="00C76D27" w:rsidRDefault="00C76D27" w:rsidP="00C76D27">
      <w:pPr>
        <w:jc w:val="both"/>
        <w:rPr>
          <w:rFonts w:cs="Arial"/>
          <w:b/>
          <w:i/>
          <w:u w:val="single"/>
        </w:rPr>
      </w:pPr>
      <w:r w:rsidRPr="00C76D27">
        <w:rPr>
          <w:rFonts w:cs="Arial"/>
          <w:b/>
          <w:i/>
          <w:u w:val="single"/>
        </w:rPr>
        <w:t>Sur votre document personnel :</w:t>
      </w:r>
    </w:p>
    <w:p w:rsidR="00C76D27" w:rsidRPr="00C76D27" w:rsidRDefault="00C76D27" w:rsidP="00C76D27">
      <w:pPr>
        <w:jc w:val="both"/>
        <w:rPr>
          <w:rFonts w:cs="Arial"/>
          <w:b/>
          <w:i/>
        </w:rPr>
      </w:pPr>
      <w:r w:rsidRPr="00C76D27">
        <w:rPr>
          <w:rFonts w:cs="Arial"/>
          <w:b/>
          <w:i/>
        </w:rPr>
        <w:t>En se basant sur l’ex</w:t>
      </w:r>
      <w:r>
        <w:rPr>
          <w:rFonts w:cs="Arial"/>
          <w:b/>
          <w:i/>
        </w:rPr>
        <w:t>périmentation de Galien, annotez</w:t>
      </w:r>
      <w:r w:rsidRPr="00C76D27">
        <w:rPr>
          <w:rFonts w:cs="Arial"/>
          <w:b/>
          <w:i/>
        </w:rPr>
        <w:t xml:space="preserve"> l’urographie de l’appareil urinaire de l’Homme. Y indiquer le lieu de fabrication et le lieu de stockage de l’urine.</w:t>
      </w:r>
    </w:p>
    <w:p w:rsidR="00C76D27" w:rsidRDefault="007E7F91" w:rsidP="00C76D27">
      <w:pPr>
        <w:jc w:val="both"/>
        <w:rPr>
          <w:rFonts w:ascii="Arial" w:hAnsi="Arial" w:cs="Arial"/>
        </w:rPr>
      </w:pPr>
      <w:r w:rsidRPr="007E7F91">
        <w:rPr>
          <w:rFonts w:cs="Times New Roman"/>
        </w:rPr>
        <w:pict>
          <v:shape id="_x0000_s1027" type="#_x0000_t202" style="position:absolute;left:0;text-align:left;margin-left:-.35pt;margin-top:14.55pt;width:3in;height:220.1pt;z-index:251658240">
            <v:textbox>
              <w:txbxContent>
                <w:p w:rsidR="00C76D27" w:rsidRDefault="00C76D27" w:rsidP="00C76D27">
                  <w:pPr>
                    <w:ind w:firstLine="708"/>
                    <w:jc w:val="both"/>
                  </w:pPr>
                  <w:r>
                    <w:t xml:space="preserve">Dans l’Antiquité, on pensait que l’urine était fabriquée par la vessie. </w:t>
                  </w:r>
                </w:p>
                <w:p w:rsidR="00C76D27" w:rsidRDefault="00C76D27" w:rsidP="00C76D27">
                  <w:pPr>
                    <w:ind w:firstLine="708"/>
                    <w:jc w:val="both"/>
                  </w:pPr>
                  <w:r>
                    <w:t xml:space="preserve">Mais au II </w:t>
                  </w:r>
                  <w:r>
                    <w:rPr>
                      <w:vertAlign w:val="superscript"/>
                    </w:rPr>
                    <w:t xml:space="preserve">è </w:t>
                  </w:r>
                  <w:r>
                    <w:t xml:space="preserve">siècle après J.-C., Galien, médecin grec, affirme que l’urine est fabriquée par les reins. </w:t>
                  </w:r>
                </w:p>
                <w:p w:rsidR="00C76D27" w:rsidRDefault="00C76D27" w:rsidP="00C76D27">
                  <w:pPr>
                    <w:jc w:val="both"/>
                  </w:pPr>
                  <w:r>
                    <w:t>Il expérimente alors sur un chien : il lui ligature les deux uretères à l’aide d’un fil, et observe, après quelques heures, que les uretères sont remplis d’urine alors que la vessie est vide. Après avoir retiré les ligatures, les uretères se vident, la vessie se remplit, puis se vide elle-même, par l’urètre.</w:t>
                  </w:r>
                </w:p>
              </w:txbxContent>
            </v:textbox>
          </v:shape>
        </w:pict>
      </w:r>
      <w:r w:rsidR="00C76D27" w:rsidRPr="00C76D27">
        <w:rPr>
          <w:rFonts w:cs="Arial"/>
          <w:noProof/>
          <w:lang w:eastAsia="fr-FR"/>
        </w:rPr>
        <w:tab/>
      </w:r>
      <w:r w:rsidR="00C76D27" w:rsidRPr="00C76D27">
        <w:rPr>
          <w:rFonts w:cs="Arial"/>
          <w:noProof/>
          <w:lang w:eastAsia="fr-FR"/>
        </w:rPr>
        <w:tab/>
      </w:r>
      <w:r w:rsidR="00C76D27" w:rsidRPr="00C76D27">
        <w:rPr>
          <w:rFonts w:cs="Arial"/>
          <w:noProof/>
          <w:lang w:eastAsia="fr-FR"/>
        </w:rPr>
        <w:tab/>
      </w:r>
      <w:r w:rsidR="00C76D27" w:rsidRPr="00C76D27">
        <w:rPr>
          <w:rFonts w:cs="Arial"/>
          <w:noProof/>
          <w:lang w:eastAsia="fr-FR"/>
        </w:rPr>
        <w:tab/>
      </w:r>
      <w:r w:rsidR="00C76D27" w:rsidRPr="00C76D27">
        <w:rPr>
          <w:rFonts w:cs="Arial"/>
          <w:noProof/>
          <w:lang w:eastAsia="fr-FR"/>
        </w:rPr>
        <w:tab/>
      </w:r>
      <w:r w:rsidR="00C76D27" w:rsidRPr="00C76D27">
        <w:rPr>
          <w:rFonts w:cs="Arial"/>
          <w:noProof/>
          <w:lang w:eastAsia="fr-FR"/>
        </w:rPr>
        <w:tab/>
      </w:r>
      <w:r w:rsidR="00C76D27">
        <w:rPr>
          <w:rFonts w:ascii="Arial" w:hAnsi="Arial" w:cs="Arial"/>
        </w:rPr>
        <w:tab/>
      </w:r>
      <w:r w:rsidR="00C76D27">
        <w:rPr>
          <w:rFonts w:ascii="Arial" w:hAnsi="Arial" w:cs="Arial"/>
          <w:noProof/>
          <w:lang w:eastAsia="fr-FR"/>
        </w:rPr>
        <w:drawing>
          <wp:inline distT="0" distB="0" distL="0" distR="0">
            <wp:extent cx="2590800" cy="3086100"/>
            <wp:effectExtent l="19050" t="0" r="0" b="0"/>
            <wp:docPr id="9" name="Image 5" descr="scan0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can0466.jpg"/>
                    <pic:cNvPicPr>
                      <a:picLocks noChangeAspect="1" noChangeArrowheads="1"/>
                    </pic:cNvPicPr>
                  </pic:nvPicPr>
                  <pic:blipFill>
                    <a:blip r:embed="rId7" cstate="print"/>
                    <a:srcRect/>
                    <a:stretch>
                      <a:fillRect/>
                    </a:stretch>
                  </pic:blipFill>
                  <pic:spPr bwMode="auto">
                    <a:xfrm>
                      <a:off x="0" y="0"/>
                      <a:ext cx="2590800" cy="3086100"/>
                    </a:xfrm>
                    <a:prstGeom prst="rect">
                      <a:avLst/>
                    </a:prstGeom>
                    <a:noFill/>
                    <a:ln w="9525">
                      <a:noFill/>
                      <a:miter lim="800000"/>
                      <a:headEnd/>
                      <a:tailEnd/>
                    </a:ln>
                  </pic:spPr>
                </pic:pic>
              </a:graphicData>
            </a:graphic>
          </wp:inline>
        </w:drawing>
      </w:r>
    </w:p>
    <w:p w:rsidR="00C76D27" w:rsidRDefault="00C76D27" w:rsidP="00C76D27">
      <w:pPr>
        <w:jc w:val="right"/>
        <w:rPr>
          <w:rFonts w:ascii="Arial" w:hAnsi="Arial" w:cs="Arial"/>
          <w:i/>
          <w:sz w:val="18"/>
          <w:szCs w:val="18"/>
        </w:rPr>
      </w:pPr>
      <w:r>
        <w:rPr>
          <w:rFonts w:ascii="Arial" w:hAnsi="Arial" w:cs="Arial"/>
          <w:i/>
          <w:sz w:val="18"/>
          <w:szCs w:val="18"/>
        </w:rPr>
        <w:t>D’après Bordas, 5è</w:t>
      </w:r>
    </w:p>
    <w:p w:rsidR="00BE422C" w:rsidRDefault="00BE422C" w:rsidP="00BE422C">
      <w:pPr>
        <w:jc w:val="both"/>
        <w:rPr>
          <w:rFonts w:cs="Arial"/>
          <w:b/>
          <w:u w:val="single"/>
        </w:rPr>
      </w:pPr>
    </w:p>
    <w:p w:rsidR="00BE422C" w:rsidRPr="00BE422C" w:rsidRDefault="00BE422C" w:rsidP="00BE422C">
      <w:pPr>
        <w:jc w:val="both"/>
        <w:rPr>
          <w:rFonts w:cs="Arial"/>
          <w:b/>
          <w:u w:val="single"/>
        </w:rPr>
      </w:pPr>
      <w:r w:rsidRPr="00BE422C">
        <w:rPr>
          <w:rFonts w:cs="Arial"/>
          <w:b/>
          <w:u w:val="single"/>
        </w:rPr>
        <w:t>Document supplémentaire pour les plus rapides : la technique de dialyse : un rein artificiel</w:t>
      </w:r>
    </w:p>
    <w:p w:rsidR="00BE422C" w:rsidRDefault="00BE422C" w:rsidP="00BE422C">
      <w:pPr>
        <w:jc w:val="both"/>
        <w:rPr>
          <w:rFonts w:cs="Arial"/>
          <w:b/>
        </w:rPr>
      </w:pPr>
      <w:r w:rsidRPr="00BE422C">
        <w:rPr>
          <w:rFonts w:cs="Arial"/>
          <w:b/>
          <w:u w:val="single"/>
        </w:rPr>
        <w:t>Question bonus :</w:t>
      </w:r>
      <w:r w:rsidRPr="00BE422C">
        <w:rPr>
          <w:rFonts w:cs="Arial"/>
          <w:b/>
        </w:rPr>
        <w:t xml:space="preserve"> Justifiez l’appellation « rein artificiel » donnée à cette machine.</w:t>
      </w:r>
    </w:p>
    <w:p w:rsidR="007436BA" w:rsidRDefault="007436BA" w:rsidP="007436BA">
      <w:pPr>
        <w:tabs>
          <w:tab w:val="left" w:pos="1176"/>
        </w:tabs>
        <w:jc w:val="both"/>
        <w:rPr>
          <w:rFonts w:cs="Arial"/>
          <w:b/>
          <w:noProof/>
          <w:lang w:eastAsia="fr-FR"/>
        </w:rPr>
      </w:pPr>
      <w:r>
        <w:rPr>
          <w:rFonts w:cs="Arial"/>
          <w:b/>
          <w:noProof/>
          <w:lang w:eastAsia="fr-FR"/>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436BA" w:rsidTr="007436BA">
        <w:tc>
          <w:tcPr>
            <w:tcW w:w="4606" w:type="dxa"/>
          </w:tcPr>
          <w:p w:rsidR="007436BA" w:rsidRDefault="007436BA" w:rsidP="007436BA">
            <w:pPr>
              <w:tabs>
                <w:tab w:val="left" w:pos="1176"/>
              </w:tabs>
              <w:jc w:val="both"/>
              <w:rPr>
                <w:rFonts w:cs="Arial"/>
                <w:b/>
                <w:noProof/>
                <w:lang w:eastAsia="fr-FR"/>
              </w:rPr>
            </w:pPr>
            <w:r w:rsidRPr="007436BA">
              <w:rPr>
                <w:rFonts w:cs="Arial"/>
                <w:b/>
                <w:noProof/>
                <w:lang w:eastAsia="fr-FR"/>
              </w:rPr>
              <w:drawing>
                <wp:inline distT="0" distB="0" distL="0" distR="0">
                  <wp:extent cx="2408555" cy="172148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08555" cy="1721485"/>
                          </a:xfrm>
                          <a:prstGeom prst="rect">
                            <a:avLst/>
                          </a:prstGeom>
                          <a:noFill/>
                          <a:ln w="9525">
                            <a:noFill/>
                            <a:miter lim="800000"/>
                            <a:headEnd/>
                            <a:tailEnd/>
                          </a:ln>
                        </pic:spPr>
                      </pic:pic>
                    </a:graphicData>
                  </a:graphic>
                </wp:inline>
              </w:drawing>
            </w:r>
          </w:p>
        </w:tc>
        <w:tc>
          <w:tcPr>
            <w:tcW w:w="4606" w:type="dxa"/>
          </w:tcPr>
          <w:p w:rsidR="007436BA" w:rsidRPr="00BE422C" w:rsidRDefault="007436BA" w:rsidP="007436BA">
            <w:r>
              <w:t>Un rein artificiel est capable de filtrer 3.5l de sang par heure. Trois séances de dialyses (de 2h30 à 3h00 chacune) par semaine, suffisent à remplir le rôle des reins déficients.</w:t>
            </w:r>
          </w:p>
          <w:p w:rsidR="007436BA" w:rsidRDefault="007436BA" w:rsidP="007436BA">
            <w:pPr>
              <w:tabs>
                <w:tab w:val="left" w:pos="1176"/>
              </w:tabs>
              <w:jc w:val="both"/>
              <w:rPr>
                <w:rFonts w:cs="Arial"/>
                <w:b/>
                <w:noProof/>
                <w:lang w:eastAsia="fr-FR"/>
              </w:rPr>
            </w:pPr>
          </w:p>
        </w:tc>
      </w:tr>
    </w:tbl>
    <w:p w:rsidR="007436BA" w:rsidRPr="00BE422C" w:rsidRDefault="007436BA" w:rsidP="00BE422C">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213"/>
        <w:gridCol w:w="2213"/>
      </w:tblGrid>
      <w:tr w:rsidR="00BE422C" w:rsidRPr="00BE422C" w:rsidTr="00BE422C">
        <w:tc>
          <w:tcPr>
            <w:tcW w:w="4786"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b/>
              </w:rPr>
            </w:pPr>
            <w:r w:rsidRPr="00BE422C">
              <w:rPr>
                <w:rFonts w:cs="Arial"/>
                <w:b/>
              </w:rPr>
              <w:t>Substances présentes dans le sang (</w:t>
            </w:r>
            <w:proofErr w:type="spellStart"/>
            <w:r w:rsidRPr="00BE422C">
              <w:rPr>
                <w:rFonts w:cs="Arial"/>
                <w:b/>
              </w:rPr>
              <w:t>g.L</w:t>
            </w:r>
            <w:proofErr w:type="spellEnd"/>
            <w:r w:rsidRPr="00BE422C">
              <w:rPr>
                <w:rFonts w:cs="Arial"/>
                <w:b/>
                <w:vertAlign w:val="superscript"/>
              </w:rPr>
              <w:t>-1</w:t>
            </w:r>
            <w:r w:rsidRPr="00BE422C">
              <w:rPr>
                <w:rFonts w:cs="Arial"/>
                <w:b/>
              </w:rPr>
              <w:t>)</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b/>
              </w:rPr>
            </w:pPr>
            <w:r w:rsidRPr="00BE422C">
              <w:rPr>
                <w:rFonts w:cs="Arial"/>
                <w:b/>
              </w:rPr>
              <w:t>Avant dialyse</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b/>
              </w:rPr>
            </w:pPr>
            <w:r w:rsidRPr="00BE422C">
              <w:rPr>
                <w:rFonts w:cs="Arial"/>
                <w:b/>
              </w:rPr>
              <w:t>Après dialyse</w:t>
            </w:r>
          </w:p>
        </w:tc>
      </w:tr>
      <w:tr w:rsidR="00BE422C" w:rsidRPr="00BE422C" w:rsidTr="00BE422C">
        <w:tc>
          <w:tcPr>
            <w:tcW w:w="4786"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b/>
              </w:rPr>
            </w:pPr>
            <w:r w:rsidRPr="00BE422C">
              <w:rPr>
                <w:rFonts w:cs="Arial"/>
                <w:b/>
              </w:rPr>
              <w:t>Protéines</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rPr>
            </w:pPr>
            <w:r w:rsidRPr="00BE422C">
              <w:rPr>
                <w:rFonts w:cs="Arial"/>
              </w:rPr>
              <w:t>80</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rPr>
            </w:pPr>
            <w:r w:rsidRPr="00BE422C">
              <w:rPr>
                <w:rFonts w:cs="Arial"/>
              </w:rPr>
              <w:t>80</w:t>
            </w:r>
          </w:p>
        </w:tc>
      </w:tr>
      <w:tr w:rsidR="00BE422C" w:rsidRPr="00BE422C" w:rsidTr="00BE422C">
        <w:tc>
          <w:tcPr>
            <w:tcW w:w="4786"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b/>
              </w:rPr>
            </w:pPr>
            <w:r w:rsidRPr="00BE422C">
              <w:rPr>
                <w:rFonts w:cs="Arial"/>
                <w:b/>
              </w:rPr>
              <w:t>Glucides</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rPr>
            </w:pPr>
            <w:r w:rsidRPr="00BE422C">
              <w:rPr>
                <w:rFonts w:cs="Arial"/>
              </w:rPr>
              <w:t>1</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rPr>
            </w:pPr>
            <w:r w:rsidRPr="00BE422C">
              <w:rPr>
                <w:rFonts w:cs="Arial"/>
              </w:rPr>
              <w:t>1</w:t>
            </w:r>
          </w:p>
        </w:tc>
      </w:tr>
      <w:tr w:rsidR="00BE422C" w:rsidRPr="00BE422C" w:rsidTr="00BE422C">
        <w:tc>
          <w:tcPr>
            <w:tcW w:w="4786"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b/>
              </w:rPr>
            </w:pPr>
            <w:r w:rsidRPr="00BE422C">
              <w:rPr>
                <w:rFonts w:cs="Arial"/>
                <w:b/>
              </w:rPr>
              <w:t>Lipides</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rPr>
            </w:pPr>
            <w:r w:rsidRPr="00BE422C">
              <w:rPr>
                <w:rFonts w:cs="Arial"/>
              </w:rPr>
              <w:t>5</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rPr>
            </w:pPr>
            <w:r w:rsidRPr="00BE422C">
              <w:rPr>
                <w:rFonts w:cs="Arial"/>
              </w:rPr>
              <w:t>5</w:t>
            </w:r>
          </w:p>
        </w:tc>
      </w:tr>
      <w:tr w:rsidR="00BE422C" w:rsidRPr="00BE422C" w:rsidTr="00BE422C">
        <w:tc>
          <w:tcPr>
            <w:tcW w:w="4786"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b/>
              </w:rPr>
            </w:pPr>
            <w:r w:rsidRPr="00BE422C">
              <w:rPr>
                <w:rFonts w:cs="Arial"/>
                <w:b/>
              </w:rPr>
              <w:t>Urée</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rPr>
            </w:pPr>
            <w:r w:rsidRPr="00BE422C">
              <w:rPr>
                <w:rFonts w:cs="Arial"/>
              </w:rPr>
              <w:t>1,3</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rPr>
            </w:pPr>
            <w:r w:rsidRPr="00BE422C">
              <w:rPr>
                <w:rFonts w:cs="Arial"/>
              </w:rPr>
              <w:t>0,3</w:t>
            </w:r>
          </w:p>
        </w:tc>
      </w:tr>
      <w:tr w:rsidR="00BE422C" w:rsidRPr="00BE422C" w:rsidTr="00BE422C">
        <w:tc>
          <w:tcPr>
            <w:tcW w:w="4786"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b/>
              </w:rPr>
            </w:pPr>
            <w:r w:rsidRPr="00BE422C">
              <w:rPr>
                <w:rFonts w:cs="Arial"/>
                <w:b/>
              </w:rPr>
              <w:t>Acide urique</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rPr>
            </w:pPr>
            <w:r w:rsidRPr="00BE422C">
              <w:rPr>
                <w:rFonts w:cs="Arial"/>
              </w:rPr>
              <w:t>0,17</w:t>
            </w:r>
          </w:p>
        </w:tc>
        <w:tc>
          <w:tcPr>
            <w:tcW w:w="2213" w:type="dxa"/>
            <w:tcBorders>
              <w:top w:val="single" w:sz="4" w:space="0" w:color="auto"/>
              <w:left w:val="single" w:sz="4" w:space="0" w:color="auto"/>
              <w:bottom w:val="single" w:sz="4" w:space="0" w:color="auto"/>
              <w:right w:val="single" w:sz="4" w:space="0" w:color="auto"/>
            </w:tcBorders>
            <w:vAlign w:val="center"/>
            <w:hideMark/>
          </w:tcPr>
          <w:p w:rsidR="00BE422C" w:rsidRPr="00BE422C" w:rsidRDefault="00BE422C">
            <w:pPr>
              <w:spacing w:after="0" w:line="360" w:lineRule="auto"/>
              <w:jc w:val="center"/>
              <w:rPr>
                <w:rFonts w:cs="Arial"/>
              </w:rPr>
            </w:pPr>
            <w:r w:rsidRPr="00BE422C">
              <w:rPr>
                <w:rFonts w:cs="Arial"/>
              </w:rPr>
              <w:t>0,07</w:t>
            </w:r>
          </w:p>
        </w:tc>
      </w:tr>
    </w:tbl>
    <w:p w:rsidR="00C76D27" w:rsidRPr="00BE422C" w:rsidRDefault="00C76D27" w:rsidP="00BE422C"/>
    <w:sectPr w:rsidR="00C76D27" w:rsidRPr="00BE422C" w:rsidSect="00D351C7">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E7BA2"/>
    <w:multiLevelType w:val="hybridMultilevel"/>
    <w:tmpl w:val="9D6A93F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08"/>
  <w:hyphenationZone w:val="425"/>
  <w:characterSpacingControl w:val="doNotCompress"/>
  <w:compat/>
  <w:rsids>
    <w:rsidRoot w:val="00D7238C"/>
    <w:rsid w:val="001103E3"/>
    <w:rsid w:val="00286033"/>
    <w:rsid w:val="00395673"/>
    <w:rsid w:val="004C2671"/>
    <w:rsid w:val="0051641A"/>
    <w:rsid w:val="006677DF"/>
    <w:rsid w:val="007436BA"/>
    <w:rsid w:val="007E7F91"/>
    <w:rsid w:val="009862B4"/>
    <w:rsid w:val="00BE422C"/>
    <w:rsid w:val="00C14291"/>
    <w:rsid w:val="00C76D27"/>
    <w:rsid w:val="00D351C7"/>
    <w:rsid w:val="00D7238C"/>
    <w:rsid w:val="00E538B0"/>
    <w:rsid w:val="00F657DA"/>
    <w:rsid w:val="00FE1A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2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C2671"/>
    <w:pPr>
      <w:ind w:left="720"/>
      <w:contextualSpacing/>
    </w:pPr>
  </w:style>
  <w:style w:type="paragraph" w:styleId="Textedebulles">
    <w:name w:val="Balloon Text"/>
    <w:basedOn w:val="Normal"/>
    <w:link w:val="TextedebullesCar"/>
    <w:uiPriority w:val="99"/>
    <w:semiHidden/>
    <w:unhideWhenUsed/>
    <w:rsid w:val="00D351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27378">
      <w:bodyDiv w:val="1"/>
      <w:marLeft w:val="0"/>
      <w:marRight w:val="0"/>
      <w:marTop w:val="0"/>
      <w:marBottom w:val="0"/>
      <w:divBdr>
        <w:top w:val="none" w:sz="0" w:space="0" w:color="auto"/>
        <w:left w:val="none" w:sz="0" w:space="0" w:color="auto"/>
        <w:bottom w:val="none" w:sz="0" w:space="0" w:color="auto"/>
        <w:right w:val="none" w:sz="0" w:space="0" w:color="auto"/>
      </w:divBdr>
    </w:div>
    <w:div w:id="532963669">
      <w:bodyDiv w:val="1"/>
      <w:marLeft w:val="0"/>
      <w:marRight w:val="0"/>
      <w:marTop w:val="0"/>
      <w:marBottom w:val="0"/>
      <w:divBdr>
        <w:top w:val="none" w:sz="0" w:space="0" w:color="auto"/>
        <w:left w:val="none" w:sz="0" w:space="0" w:color="auto"/>
        <w:bottom w:val="none" w:sz="0" w:space="0" w:color="auto"/>
        <w:right w:val="none" w:sz="0" w:space="0" w:color="auto"/>
      </w:divBdr>
    </w:div>
    <w:div w:id="1372800847">
      <w:bodyDiv w:val="1"/>
      <w:marLeft w:val="0"/>
      <w:marRight w:val="0"/>
      <w:marTop w:val="0"/>
      <w:marBottom w:val="0"/>
      <w:divBdr>
        <w:top w:val="none" w:sz="0" w:space="0" w:color="auto"/>
        <w:left w:val="none" w:sz="0" w:space="0" w:color="auto"/>
        <w:bottom w:val="none" w:sz="0" w:space="0" w:color="auto"/>
        <w:right w:val="none" w:sz="0" w:space="0" w:color="auto"/>
      </w:divBdr>
    </w:div>
    <w:div w:id="1408264446">
      <w:bodyDiv w:val="1"/>
      <w:marLeft w:val="0"/>
      <w:marRight w:val="0"/>
      <w:marTop w:val="0"/>
      <w:marBottom w:val="0"/>
      <w:divBdr>
        <w:top w:val="none" w:sz="0" w:space="0" w:color="auto"/>
        <w:left w:val="none" w:sz="0" w:space="0" w:color="auto"/>
        <w:bottom w:val="none" w:sz="0" w:space="0" w:color="auto"/>
        <w:right w:val="none" w:sz="0" w:space="0" w:color="auto"/>
      </w:divBdr>
    </w:div>
    <w:div w:id="1882013767">
      <w:bodyDiv w:val="1"/>
      <w:marLeft w:val="0"/>
      <w:marRight w:val="0"/>
      <w:marTop w:val="0"/>
      <w:marBottom w:val="0"/>
      <w:divBdr>
        <w:top w:val="none" w:sz="0" w:space="0" w:color="auto"/>
        <w:left w:val="none" w:sz="0" w:space="0" w:color="auto"/>
        <w:bottom w:val="none" w:sz="0" w:space="0" w:color="auto"/>
        <w:right w:val="none" w:sz="0" w:space="0" w:color="auto"/>
      </w:divBdr>
    </w:div>
    <w:div w:id="21345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490</Words>
  <Characters>2700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Ophélie</dc:creator>
  <cp:lastModifiedBy>Ophélie</cp:lastModifiedBy>
  <cp:revision>22</cp:revision>
  <dcterms:created xsi:type="dcterms:W3CDTF">2013-02-20T21:59:00Z</dcterms:created>
  <dcterms:modified xsi:type="dcterms:W3CDTF">2013-02-21T18:13:00Z</dcterms:modified>
</cp:coreProperties>
</file>