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668"/>
        <w:gridCol w:w="2005"/>
        <w:gridCol w:w="2394"/>
        <w:gridCol w:w="2746"/>
        <w:gridCol w:w="2034"/>
        <w:gridCol w:w="2013"/>
      </w:tblGrid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Nom de l’espèce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cerf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fucus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poule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oursins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lys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00233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rFonts w:cs="Times New Roman"/>
                <w:b/>
                <w:sz w:val="36"/>
                <w:szCs w:val="24"/>
              </w:rPr>
              <w:t xml:space="preserve"> </w:t>
            </w:r>
            <w:bookmarkStart w:id="0" w:name="_GoBack"/>
            <w:bookmarkEnd w:id="0"/>
            <w:r w:rsidR="004E5C46" w:rsidRPr="00D70F63">
              <w:rPr>
                <w:rFonts w:cs="Times New Roman"/>
                <w:b/>
                <w:sz w:val="36"/>
                <w:szCs w:val="24"/>
              </w:rPr>
              <w:t>Milieu de vie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Forets, bois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mer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fermes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mers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aérien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Nombre de sexes impliqués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Nombre d’individus impliqués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Cellules impliquées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proofErr w:type="spellStart"/>
            <w:r w:rsidRPr="00D70F63">
              <w:rPr>
                <w:rFonts w:cs="Times New Roman"/>
                <w:b/>
                <w:sz w:val="36"/>
                <w:szCs w:val="24"/>
              </w:rPr>
              <w:t>Spz</w:t>
            </w:r>
            <w:proofErr w:type="spellEnd"/>
            <w:r w:rsidRPr="00D70F63">
              <w:rPr>
                <w:rFonts w:cs="Times New Roman"/>
                <w:b/>
                <w:sz w:val="36"/>
                <w:szCs w:val="24"/>
              </w:rPr>
              <w:t>, ovule</w:t>
            </w:r>
          </w:p>
        </w:tc>
        <w:tc>
          <w:tcPr>
            <w:tcW w:w="2394" w:type="dxa"/>
          </w:tcPr>
          <w:p w:rsidR="004E5C46" w:rsidRPr="00D70F63" w:rsidRDefault="004E5C46" w:rsidP="00344419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 xml:space="preserve">Cellules reproductrices </w:t>
            </w:r>
            <w:r w:rsidR="00344419">
              <w:rPr>
                <w:rFonts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Spermatozoïdes, ovules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Spz</w:t>
            </w:r>
            <w:proofErr w:type="spellEnd"/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, ovules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Grain de pollen, ovule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Lieu de la fécondation</w:t>
            </w:r>
          </w:p>
        </w:tc>
        <w:tc>
          <w:tcPr>
            <w:tcW w:w="2005" w:type="dxa"/>
          </w:tcPr>
          <w:p w:rsidR="004E5C46" w:rsidRPr="00D70F63" w:rsidRDefault="004E5C46" w:rsidP="00344419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 xml:space="preserve">Voies génitales </w:t>
            </w:r>
            <w:r w:rsidR="00344419">
              <w:rPr>
                <w:rFonts w:cs="Times New Roman"/>
                <w:b/>
                <w:sz w:val="36"/>
                <w:szCs w:val="24"/>
              </w:rPr>
              <w:t>de la femelle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eau</w:t>
            </w:r>
          </w:p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Oviducte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Eau</w:t>
            </w:r>
          </w:p>
        </w:tc>
        <w:tc>
          <w:tcPr>
            <w:tcW w:w="2013" w:type="dxa"/>
          </w:tcPr>
          <w:p w:rsidR="004E5C46" w:rsidRPr="00D70F63" w:rsidRDefault="001668C2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pistil</w:t>
            </w:r>
          </w:p>
        </w:tc>
      </w:tr>
      <w:tr w:rsidR="004E5C46" w:rsidRPr="00D70F63" w:rsidTr="00344419">
        <w:tc>
          <w:tcPr>
            <w:tcW w:w="2668" w:type="dxa"/>
          </w:tcPr>
          <w:p w:rsidR="004E5C46" w:rsidRPr="00D70F63" w:rsidRDefault="004E5C46" w:rsidP="00330346">
            <w:pPr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Lieu du développement de l’embryon</w:t>
            </w:r>
          </w:p>
        </w:tc>
        <w:tc>
          <w:tcPr>
            <w:tcW w:w="2005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Idem (utérus)</w:t>
            </w:r>
          </w:p>
        </w:tc>
        <w:tc>
          <w:tcPr>
            <w:tcW w:w="2394" w:type="dxa"/>
          </w:tcPr>
          <w:p w:rsidR="004E5C46" w:rsidRPr="00D70F63" w:rsidRDefault="004E5C46" w:rsidP="00330346">
            <w:pPr>
              <w:rPr>
                <w:rFonts w:cs="Times New Roman"/>
                <w:b/>
                <w:sz w:val="36"/>
                <w:szCs w:val="24"/>
              </w:rPr>
            </w:pPr>
            <w:r w:rsidRPr="00D70F63">
              <w:rPr>
                <w:rFonts w:cs="Times New Roman"/>
                <w:b/>
                <w:sz w:val="36"/>
                <w:szCs w:val="24"/>
              </w:rPr>
              <w:t>eau</w:t>
            </w:r>
          </w:p>
        </w:tc>
        <w:tc>
          <w:tcPr>
            <w:tcW w:w="2746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Voies génitales femelles</w:t>
            </w:r>
          </w:p>
        </w:tc>
        <w:tc>
          <w:tcPr>
            <w:tcW w:w="2034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70F63">
              <w:rPr>
                <w:rFonts w:ascii="Times New Roman" w:hAnsi="Times New Roman" w:cs="Times New Roman"/>
                <w:b/>
                <w:sz w:val="36"/>
                <w:szCs w:val="24"/>
              </w:rPr>
              <w:t>eau</w:t>
            </w:r>
          </w:p>
        </w:tc>
        <w:tc>
          <w:tcPr>
            <w:tcW w:w="2013" w:type="dxa"/>
          </w:tcPr>
          <w:p w:rsidR="004E5C46" w:rsidRPr="00D70F63" w:rsidRDefault="004E5C46" w:rsidP="0033034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</w:tbl>
    <w:p w:rsidR="000D680F" w:rsidRPr="00D70F63" w:rsidRDefault="008C1AB1">
      <w:pPr>
        <w:rPr>
          <w:b/>
          <w:sz w:val="32"/>
        </w:rPr>
      </w:pPr>
    </w:p>
    <w:p w:rsidR="00BD4782" w:rsidRPr="00D70F63" w:rsidRDefault="00BD4782">
      <w:pPr>
        <w:rPr>
          <w:b/>
          <w:sz w:val="32"/>
        </w:rPr>
      </w:pPr>
    </w:p>
    <w:p w:rsidR="00BD4782" w:rsidRPr="00D70F63" w:rsidRDefault="00BD4782">
      <w:pPr>
        <w:rPr>
          <w:b/>
          <w:sz w:val="32"/>
        </w:rPr>
      </w:pPr>
      <w:r w:rsidRPr="00D70F63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2115" wp14:editId="41F7FE31">
                <wp:simplePos x="0" y="0"/>
                <wp:positionH relativeFrom="column">
                  <wp:posOffset>2943225</wp:posOffset>
                </wp:positionH>
                <wp:positionV relativeFrom="paragraph">
                  <wp:posOffset>1474574</wp:posOffset>
                </wp:positionV>
                <wp:extent cx="1593215" cy="327025"/>
                <wp:effectExtent l="0" t="0" r="26035" b="158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82" w:rsidRDefault="00BD4782" w:rsidP="00BD4782">
                            <w:proofErr w:type="gramStart"/>
                            <w:r>
                              <w:t>fécondation</w:t>
                            </w:r>
                            <w:proofErr w:type="gramEnd"/>
                          </w:p>
                          <w:p w:rsidR="00BD4782" w:rsidRDefault="00BD4782" w:rsidP="00BD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1.75pt;margin-top:116.1pt;width:125.4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" strokecolor="white [3212]">
                <v:textbox>
                  <w:txbxContent>
                    <w:p w:rsidR="00BD4782" w:rsidRDefault="00BD4782" w:rsidP="00BD4782">
                      <w:proofErr w:type="gramStart"/>
                      <w:r>
                        <w:t>fécondation</w:t>
                      </w:r>
                      <w:proofErr w:type="gramEnd"/>
                    </w:p>
                    <w:p w:rsidR="00BD4782" w:rsidRDefault="00BD4782" w:rsidP="00BD4782"/>
                  </w:txbxContent>
                </v:textbox>
              </v:shape>
            </w:pict>
          </mc:Fallback>
        </mc:AlternateContent>
      </w:r>
      <w:r w:rsidRPr="00D70F63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8D2F3" wp14:editId="73617384">
                <wp:simplePos x="0" y="0"/>
                <wp:positionH relativeFrom="column">
                  <wp:posOffset>1409193</wp:posOffset>
                </wp:positionH>
                <wp:positionV relativeFrom="paragraph">
                  <wp:posOffset>2735038</wp:posOffset>
                </wp:positionV>
                <wp:extent cx="1593658" cy="327171"/>
                <wp:effectExtent l="0" t="0" r="26035" b="158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8" cy="327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82" w:rsidRDefault="00BD4782" w:rsidP="00BD4782">
                            <w:proofErr w:type="gramStart"/>
                            <w:r>
                              <w:t>embryon</w:t>
                            </w:r>
                            <w:proofErr w:type="gramEnd"/>
                          </w:p>
                          <w:p w:rsidR="00BD4782" w:rsidRDefault="00BD4782" w:rsidP="00BD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10.95pt;margin-top:215.35pt;width:125.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">
                <v:textbox>
                  <w:txbxContent>
                    <w:p w:rsidR="00BD4782" w:rsidRDefault="00BD4782" w:rsidP="00BD4782">
                      <w:proofErr w:type="gramStart"/>
                      <w:r>
                        <w:t>embryon</w:t>
                      </w:r>
                      <w:proofErr w:type="gramEnd"/>
                    </w:p>
                    <w:p w:rsidR="00BD4782" w:rsidRDefault="00BD4782" w:rsidP="00BD4782"/>
                  </w:txbxContent>
                </v:textbox>
              </v:shape>
            </w:pict>
          </mc:Fallback>
        </mc:AlternateContent>
      </w:r>
      <w:r w:rsidRPr="00D70F63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28117" wp14:editId="4D8EF9FD">
                <wp:simplePos x="0" y="0"/>
                <wp:positionH relativeFrom="column">
                  <wp:posOffset>1408040</wp:posOffset>
                </wp:positionH>
                <wp:positionV relativeFrom="paragraph">
                  <wp:posOffset>1861214</wp:posOffset>
                </wp:positionV>
                <wp:extent cx="1593658" cy="327171"/>
                <wp:effectExtent l="0" t="0" r="26035" b="158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8" cy="327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82" w:rsidRDefault="00BD4782" w:rsidP="00BD4782">
                            <w:r>
                              <w:t>Cellule-</w:t>
                            </w:r>
                            <w:proofErr w:type="spellStart"/>
                            <w:r>
                              <w:t>oeuf</w:t>
                            </w:r>
                            <w:proofErr w:type="spellEnd"/>
                          </w:p>
                          <w:p w:rsidR="00BD4782" w:rsidRDefault="00BD4782" w:rsidP="00BD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0.85pt;margin-top:146.55pt;width:125.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">
                <v:textbox>
                  <w:txbxContent>
                    <w:p w:rsidR="00BD4782" w:rsidRDefault="00BD4782" w:rsidP="00BD4782">
                      <w:r>
                        <w:t>Cellule-</w:t>
                      </w:r>
                      <w:proofErr w:type="spellStart"/>
                      <w:r>
                        <w:t>oeuf</w:t>
                      </w:r>
                      <w:proofErr w:type="spellEnd"/>
                    </w:p>
                    <w:p w:rsidR="00BD4782" w:rsidRDefault="00BD4782" w:rsidP="00BD4782"/>
                  </w:txbxContent>
                </v:textbox>
              </v:shape>
            </w:pict>
          </mc:Fallback>
        </mc:AlternateContent>
      </w:r>
      <w:r w:rsidRPr="00D70F63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F573" wp14:editId="52451617">
                <wp:simplePos x="0" y="0"/>
                <wp:positionH relativeFrom="column">
                  <wp:posOffset>2791361</wp:posOffset>
                </wp:positionH>
                <wp:positionV relativeFrom="paragraph">
                  <wp:posOffset>912227</wp:posOffset>
                </wp:positionV>
                <wp:extent cx="1593658" cy="327171"/>
                <wp:effectExtent l="0" t="0" r="2603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8" cy="327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82" w:rsidRDefault="00BD4782" w:rsidP="00BD4782">
                            <w:r>
                              <w:t xml:space="preserve">Cellules </w:t>
                            </w:r>
                            <w:proofErr w:type="spellStart"/>
                            <w:r>
                              <w:t>repro</w:t>
                            </w:r>
                            <w:proofErr w:type="spellEnd"/>
                            <w:r>
                              <w:t xml:space="preserve"> (ovule)</w:t>
                            </w:r>
                          </w:p>
                          <w:p w:rsidR="00BD4782" w:rsidRDefault="00BD4782" w:rsidP="00BD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219.8pt;margin-top:71.85pt;width:125.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">
                <v:textbox>
                  <w:txbxContent>
                    <w:p w:rsidR="00BD4782" w:rsidRDefault="00BD4782" w:rsidP="00BD4782">
                      <w:r>
                        <w:t xml:space="preserve">Cellules </w:t>
                      </w:r>
                      <w:proofErr w:type="spellStart"/>
                      <w:r>
                        <w:t>repro</w:t>
                      </w:r>
                      <w:proofErr w:type="spellEnd"/>
                      <w:r>
                        <w:t xml:space="preserve"> (ovule)</w:t>
                      </w:r>
                    </w:p>
                    <w:p w:rsidR="00BD4782" w:rsidRDefault="00BD4782" w:rsidP="00BD4782"/>
                  </w:txbxContent>
                </v:textbox>
              </v:shape>
            </w:pict>
          </mc:Fallback>
        </mc:AlternateContent>
      </w:r>
      <w:r w:rsidRPr="00D70F63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18EF" wp14:editId="21775C99">
                <wp:simplePos x="0" y="0"/>
                <wp:positionH relativeFrom="column">
                  <wp:posOffset>64939</wp:posOffset>
                </wp:positionH>
                <wp:positionV relativeFrom="paragraph">
                  <wp:posOffset>895449</wp:posOffset>
                </wp:positionV>
                <wp:extent cx="1593658" cy="453006"/>
                <wp:effectExtent l="0" t="0" r="2603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8" cy="453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82" w:rsidRDefault="00BD4782" w:rsidP="00BD4782">
                            <w:r>
                              <w:t xml:space="preserve">Cellules </w:t>
                            </w:r>
                            <w:proofErr w:type="spellStart"/>
                            <w:r>
                              <w:t>repro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spz</w:t>
                            </w:r>
                            <w:proofErr w:type="spellEnd"/>
                            <w:r>
                              <w:t>, pollen)</w:t>
                            </w:r>
                          </w:p>
                          <w:p w:rsidR="00BD4782" w:rsidRDefault="00BD4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1pt;margin-top:70.5pt;width:125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">
                <v:textbox>
                  <w:txbxContent>
                    <w:p w:rsidR="00BD4782" w:rsidRDefault="00BD4782" w:rsidP="00BD4782">
                      <w:r>
                        <w:t xml:space="preserve">Cellules </w:t>
                      </w:r>
                      <w:proofErr w:type="spellStart"/>
                      <w:r>
                        <w:t>repro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spz</w:t>
                      </w:r>
                      <w:proofErr w:type="spellEnd"/>
                      <w:r>
                        <w:t>, pollen)</w:t>
                      </w:r>
                    </w:p>
                    <w:p w:rsidR="00BD4782" w:rsidRDefault="00BD4782"/>
                  </w:txbxContent>
                </v:textbox>
              </v:shape>
            </w:pict>
          </mc:Fallback>
        </mc:AlternateContent>
      </w:r>
      <w:r w:rsidRPr="00D70F63">
        <w:rPr>
          <w:rFonts w:ascii="Times New Roman" w:hAnsi="Times New Roman" w:cs="Times New Roman"/>
          <w:b/>
          <w:noProof/>
          <w:sz w:val="36"/>
          <w:szCs w:val="24"/>
          <w:lang w:eastAsia="fr-FR"/>
        </w:rPr>
        <w:drawing>
          <wp:inline distT="0" distB="0" distL="0" distR="0" wp14:anchorId="4AF70535" wp14:editId="018F9880">
            <wp:extent cx="4465122" cy="40256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11" cy="40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782" w:rsidRPr="00D70F63" w:rsidSect="003444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6"/>
    <w:rsid w:val="001668C2"/>
    <w:rsid w:val="00344419"/>
    <w:rsid w:val="00400233"/>
    <w:rsid w:val="004E5C46"/>
    <w:rsid w:val="00614DDE"/>
    <w:rsid w:val="006868F9"/>
    <w:rsid w:val="006A358F"/>
    <w:rsid w:val="00884CC5"/>
    <w:rsid w:val="008C1AB1"/>
    <w:rsid w:val="00990706"/>
    <w:rsid w:val="00BD4782"/>
    <w:rsid w:val="00BE0D4D"/>
    <w:rsid w:val="00D70F63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C46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C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C46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C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2013-01-21T21:16:00Z</dcterms:created>
  <dcterms:modified xsi:type="dcterms:W3CDTF">2013-09-10T12:24:00Z</dcterms:modified>
</cp:coreProperties>
</file>