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18" w:rsidRDefault="00742818" w:rsidP="00D50661">
      <w:pPr>
        <w:pStyle w:val="titre"/>
        <w:rPr>
          <w:u w:val="none"/>
        </w:rPr>
      </w:pPr>
      <w:r>
        <w:t xml:space="preserve">Activité 20 : </w:t>
      </w:r>
      <w:r>
        <w:rPr>
          <w:u w:val="none"/>
        </w:rPr>
        <w:t xml:space="preserve"> l’apparition des caractères sexuels chez la fille</w:t>
      </w:r>
    </w:p>
    <w:p w:rsidR="00742818" w:rsidRDefault="00742818" w:rsidP="00D50661"/>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0"/>
        <w:gridCol w:w="5787"/>
        <w:gridCol w:w="850"/>
        <w:gridCol w:w="819"/>
      </w:tblGrid>
      <w:tr w:rsidR="00742818" w:rsidRPr="00197AAB">
        <w:trPr>
          <w:gridAfter w:val="2"/>
          <w:wAfter w:w="1669" w:type="dxa"/>
          <w:jc w:val="center"/>
        </w:trPr>
        <w:tc>
          <w:tcPr>
            <w:tcW w:w="3030" w:type="dxa"/>
            <w:vAlign w:val="center"/>
          </w:tcPr>
          <w:p w:rsidR="00742818" w:rsidRPr="00197AAB" w:rsidRDefault="00742818" w:rsidP="00197AAB">
            <w:pPr>
              <w:spacing w:before="100" w:beforeAutospacing="1"/>
              <w:jc w:val="center"/>
              <w:rPr>
                <w:rFonts w:ascii="Times New Roman" w:hAnsi="Times New Roman"/>
              </w:rPr>
            </w:pPr>
            <w:r w:rsidRPr="00197AAB">
              <w:rPr>
                <w:rFonts w:ascii="Times New Roman" w:hAnsi="Times New Roman"/>
              </w:rPr>
              <w:t>Compétences mobilisées</w:t>
            </w:r>
          </w:p>
        </w:tc>
        <w:tc>
          <w:tcPr>
            <w:tcW w:w="5787" w:type="dxa"/>
            <w:vAlign w:val="center"/>
          </w:tcPr>
          <w:p w:rsidR="00742818" w:rsidRPr="00197AAB" w:rsidRDefault="00742818" w:rsidP="00197AAB">
            <w:pPr>
              <w:spacing w:before="100" w:beforeAutospacing="1"/>
              <w:jc w:val="center"/>
              <w:rPr>
                <w:rFonts w:ascii="Times New Roman" w:hAnsi="Times New Roman"/>
              </w:rPr>
            </w:pPr>
            <w:r w:rsidRPr="00197AAB">
              <w:rPr>
                <w:rFonts w:ascii="Times New Roman" w:hAnsi="Times New Roman"/>
              </w:rPr>
              <w:t>J’ai réussi si :</w:t>
            </w:r>
          </w:p>
        </w:tc>
      </w:tr>
      <w:tr w:rsidR="00742818" w:rsidRPr="00197AAB">
        <w:trPr>
          <w:jc w:val="center"/>
        </w:trPr>
        <w:tc>
          <w:tcPr>
            <w:tcW w:w="3030" w:type="dxa"/>
            <w:vAlign w:val="center"/>
          </w:tcPr>
          <w:p w:rsidR="00742818" w:rsidRPr="00197AAB" w:rsidRDefault="00742818" w:rsidP="00197AAB">
            <w:pPr>
              <w:jc w:val="center"/>
              <w:rPr>
                <w:szCs w:val="18"/>
              </w:rPr>
            </w:pPr>
            <w:bookmarkStart w:id="0" w:name="_GoBack" w:colFirst="0" w:colLast="0"/>
            <w:r w:rsidRPr="00197AAB">
              <w:rPr>
                <w:b/>
                <w:bCs/>
                <w:szCs w:val="18"/>
              </w:rPr>
              <w:t>C3 : Rechercher, extraire, organiser l’information utile à partir d’un logiciel</w:t>
            </w:r>
          </w:p>
        </w:tc>
        <w:tc>
          <w:tcPr>
            <w:tcW w:w="5787" w:type="dxa"/>
            <w:vAlign w:val="center"/>
          </w:tcPr>
          <w:p w:rsidR="00742818" w:rsidRPr="00197AAB" w:rsidRDefault="00742818" w:rsidP="00796BA5">
            <w:pPr>
              <w:rPr>
                <w:szCs w:val="18"/>
              </w:rPr>
            </w:pPr>
            <w:r w:rsidRPr="00197AAB">
              <w:rPr>
                <w:szCs w:val="18"/>
              </w:rPr>
              <w:t>- j’ai sélectionné les informations utiles dans chaque document pour répondre à la question</w:t>
            </w:r>
          </w:p>
          <w:p w:rsidR="00742818" w:rsidRPr="00197AAB" w:rsidRDefault="00742818" w:rsidP="00796BA5">
            <w:pPr>
              <w:rPr>
                <w:szCs w:val="18"/>
              </w:rPr>
            </w:pPr>
            <w:r w:rsidRPr="00197AAB">
              <w:rPr>
                <w:szCs w:val="18"/>
              </w:rPr>
              <w:t xml:space="preserve"> - j’ai fait le lien entre toutes les informations sélectionnées</w:t>
            </w:r>
          </w:p>
        </w:tc>
        <w:tc>
          <w:tcPr>
            <w:tcW w:w="850" w:type="dxa"/>
            <w:vAlign w:val="center"/>
          </w:tcPr>
          <w:p w:rsidR="00742818" w:rsidRPr="00197AAB" w:rsidRDefault="00742818" w:rsidP="00197AAB">
            <w:pPr>
              <w:spacing w:before="100" w:beforeAutospacing="1"/>
              <w:jc w:val="center"/>
              <w:rPr>
                <w:rFonts w:ascii="Times New Roman" w:hAnsi="Times New Roman"/>
              </w:rPr>
            </w:pPr>
            <w:r w:rsidRPr="00197AAB">
              <w:rPr>
                <w:bCs/>
              </w:rPr>
              <w:sym w:font="Wingdings" w:char="F04A"/>
            </w:r>
          </w:p>
        </w:tc>
        <w:tc>
          <w:tcPr>
            <w:tcW w:w="819" w:type="dxa"/>
            <w:vAlign w:val="center"/>
          </w:tcPr>
          <w:p w:rsidR="00742818" w:rsidRPr="00197AAB" w:rsidRDefault="00742818" w:rsidP="00197AAB">
            <w:pPr>
              <w:spacing w:before="100" w:beforeAutospacing="1"/>
              <w:jc w:val="center"/>
              <w:rPr>
                <w:rFonts w:ascii="Times New Roman" w:hAnsi="Times New Roman"/>
              </w:rPr>
            </w:pPr>
            <w:r w:rsidRPr="00197AAB">
              <w:rPr>
                <w:bCs/>
              </w:rPr>
              <w:sym w:font="Wingdings" w:char="F04C"/>
            </w:r>
          </w:p>
        </w:tc>
      </w:tr>
      <w:tr w:rsidR="00742818" w:rsidRPr="00197AAB">
        <w:trPr>
          <w:jc w:val="center"/>
        </w:trPr>
        <w:tc>
          <w:tcPr>
            <w:tcW w:w="3030" w:type="dxa"/>
            <w:vAlign w:val="center"/>
          </w:tcPr>
          <w:p w:rsidR="00742818" w:rsidRPr="00197AAB" w:rsidRDefault="00742818" w:rsidP="00197AAB">
            <w:pPr>
              <w:spacing w:before="100" w:beforeAutospacing="1"/>
              <w:jc w:val="center"/>
              <w:rPr>
                <w:rFonts w:ascii="Times New Roman" w:hAnsi="Times New Roman"/>
              </w:rPr>
            </w:pPr>
            <w:r w:rsidRPr="00197AAB">
              <w:rPr>
                <w:b/>
                <w:bCs/>
                <w:szCs w:val="18"/>
              </w:rPr>
              <w:t xml:space="preserve"> C3 : Communiquer à l’aide d’un schéma fonctionnel</w:t>
            </w:r>
          </w:p>
        </w:tc>
        <w:tc>
          <w:tcPr>
            <w:tcW w:w="5787" w:type="dxa"/>
            <w:vAlign w:val="center"/>
          </w:tcPr>
          <w:p w:rsidR="00742818" w:rsidRPr="00197AAB" w:rsidRDefault="00742818" w:rsidP="00197AAB">
            <w:pPr>
              <w:numPr>
                <w:ilvl w:val="0"/>
                <w:numId w:val="1"/>
              </w:numPr>
              <w:tabs>
                <w:tab w:val="clear" w:pos="720"/>
              </w:tabs>
              <w:ind w:left="176" w:hanging="219"/>
              <w:rPr>
                <w:szCs w:val="18"/>
              </w:rPr>
            </w:pPr>
            <w:r w:rsidRPr="00197AAB">
              <w:rPr>
                <w:szCs w:val="18"/>
              </w:rPr>
              <w:t xml:space="preserve"> J’ai réalisé un schéma fonctionnel clair faisant apparaître tous les organes impliqués</w:t>
            </w:r>
          </w:p>
          <w:p w:rsidR="00742818" w:rsidRPr="00197AAB" w:rsidRDefault="00742818" w:rsidP="00197AAB">
            <w:pPr>
              <w:numPr>
                <w:ilvl w:val="0"/>
                <w:numId w:val="1"/>
              </w:numPr>
              <w:tabs>
                <w:tab w:val="clear" w:pos="720"/>
              </w:tabs>
              <w:ind w:left="176" w:hanging="219"/>
              <w:rPr>
                <w:szCs w:val="18"/>
              </w:rPr>
            </w:pPr>
            <w:r w:rsidRPr="00197AAB">
              <w:rPr>
                <w:szCs w:val="18"/>
              </w:rPr>
              <w:t>Mon schéma fonctionnel met en évidence les substances impliquées</w:t>
            </w:r>
          </w:p>
        </w:tc>
        <w:tc>
          <w:tcPr>
            <w:tcW w:w="850" w:type="dxa"/>
            <w:vAlign w:val="center"/>
          </w:tcPr>
          <w:p w:rsidR="00742818" w:rsidRPr="00197AAB" w:rsidRDefault="00742818" w:rsidP="00197AAB">
            <w:pPr>
              <w:spacing w:before="100" w:beforeAutospacing="1"/>
              <w:jc w:val="center"/>
              <w:rPr>
                <w:rFonts w:ascii="Times New Roman" w:hAnsi="Times New Roman"/>
              </w:rPr>
            </w:pPr>
            <w:r w:rsidRPr="00197AAB">
              <w:rPr>
                <w:bCs/>
              </w:rPr>
              <w:sym w:font="Wingdings" w:char="F04A"/>
            </w:r>
          </w:p>
        </w:tc>
        <w:tc>
          <w:tcPr>
            <w:tcW w:w="819" w:type="dxa"/>
            <w:vAlign w:val="center"/>
          </w:tcPr>
          <w:p w:rsidR="00742818" w:rsidRPr="00197AAB" w:rsidRDefault="00742818" w:rsidP="00197AAB">
            <w:pPr>
              <w:spacing w:before="100" w:beforeAutospacing="1"/>
              <w:jc w:val="center"/>
              <w:rPr>
                <w:rFonts w:ascii="Times New Roman" w:hAnsi="Times New Roman"/>
              </w:rPr>
            </w:pPr>
            <w:r w:rsidRPr="00197AAB">
              <w:rPr>
                <w:bCs/>
              </w:rPr>
              <w:sym w:font="Wingdings" w:char="F04C"/>
            </w:r>
          </w:p>
        </w:tc>
      </w:tr>
      <w:tr w:rsidR="00742818" w:rsidRPr="00197AAB">
        <w:trPr>
          <w:jc w:val="center"/>
        </w:trPr>
        <w:tc>
          <w:tcPr>
            <w:tcW w:w="3030" w:type="dxa"/>
            <w:vAlign w:val="center"/>
          </w:tcPr>
          <w:p w:rsidR="00742818" w:rsidRPr="00197AAB" w:rsidRDefault="00742818" w:rsidP="00197AAB">
            <w:pPr>
              <w:spacing w:before="100" w:beforeAutospacing="1"/>
              <w:jc w:val="center"/>
              <w:rPr>
                <w:rFonts w:ascii="Times New Roman" w:hAnsi="Times New Roman"/>
              </w:rPr>
            </w:pPr>
            <w:r w:rsidRPr="00197AAB">
              <w:rPr>
                <w:b/>
                <w:szCs w:val="18"/>
              </w:rPr>
              <w:t>C3 : Réaliser la démarche scientifique</w:t>
            </w:r>
          </w:p>
        </w:tc>
        <w:tc>
          <w:tcPr>
            <w:tcW w:w="5787" w:type="dxa"/>
            <w:vAlign w:val="center"/>
          </w:tcPr>
          <w:p w:rsidR="00742818" w:rsidRPr="00197AAB" w:rsidRDefault="00742818" w:rsidP="00796BA5">
            <w:pPr>
              <w:rPr>
                <w:szCs w:val="18"/>
              </w:rPr>
            </w:pPr>
            <w:r w:rsidRPr="00197AAB">
              <w:rPr>
                <w:szCs w:val="18"/>
              </w:rPr>
              <w:t>-  j’ai pensé à mettre toutes les étapes de la démarche scientifique.</w:t>
            </w:r>
          </w:p>
          <w:p w:rsidR="00742818" w:rsidRPr="00197AAB" w:rsidRDefault="00742818" w:rsidP="00796BA5">
            <w:pPr>
              <w:rPr>
                <w:szCs w:val="18"/>
              </w:rPr>
            </w:pPr>
            <w:r w:rsidRPr="00197AAB">
              <w:rPr>
                <w:szCs w:val="18"/>
              </w:rPr>
              <w:t>-  j’ai pensé à me servir de la partie « anomalies et traitements ».</w:t>
            </w:r>
          </w:p>
        </w:tc>
        <w:tc>
          <w:tcPr>
            <w:tcW w:w="850" w:type="dxa"/>
            <w:vAlign w:val="center"/>
          </w:tcPr>
          <w:p w:rsidR="00742818" w:rsidRPr="00197AAB" w:rsidRDefault="00742818" w:rsidP="00197AAB">
            <w:pPr>
              <w:spacing w:before="100" w:beforeAutospacing="1"/>
              <w:jc w:val="center"/>
              <w:rPr>
                <w:rFonts w:ascii="Times New Roman" w:hAnsi="Times New Roman"/>
              </w:rPr>
            </w:pPr>
            <w:r w:rsidRPr="00197AAB">
              <w:rPr>
                <w:bCs/>
              </w:rPr>
              <w:sym w:font="Wingdings" w:char="F04A"/>
            </w:r>
          </w:p>
        </w:tc>
        <w:tc>
          <w:tcPr>
            <w:tcW w:w="819" w:type="dxa"/>
            <w:vAlign w:val="center"/>
          </w:tcPr>
          <w:p w:rsidR="00742818" w:rsidRPr="00197AAB" w:rsidRDefault="00742818" w:rsidP="00197AAB">
            <w:pPr>
              <w:spacing w:before="100" w:beforeAutospacing="1"/>
              <w:jc w:val="center"/>
              <w:rPr>
                <w:rFonts w:ascii="Times New Roman" w:hAnsi="Times New Roman"/>
              </w:rPr>
            </w:pPr>
            <w:r w:rsidRPr="00197AAB">
              <w:rPr>
                <w:bCs/>
              </w:rPr>
              <w:sym w:font="Wingdings" w:char="F04C"/>
            </w:r>
          </w:p>
        </w:tc>
      </w:tr>
      <w:bookmarkEnd w:id="0"/>
    </w:tbl>
    <w:p w:rsidR="00742818" w:rsidRDefault="00742818"/>
    <w:p w:rsidR="00742818" w:rsidRDefault="00742818">
      <w:r>
        <w:t>Ton professeur de svt présente aujourd’hui une extinction complète de voix et ne pourra donc pas assurer son cours comme d’habitude. Il te confie la mission de faire la partie du cours «  L’apparition des caractères sexuels secondaires chez la fille » que tu pourras projeter à la classe.</w:t>
      </w:r>
    </w:p>
    <w:p w:rsidR="00742818" w:rsidRDefault="00742818">
      <w:pPr>
        <w:rPr>
          <w:rStyle w:val="Heading4Char"/>
          <w:rFonts w:ascii="Calibri" w:hAnsi="Calibri"/>
          <w:b/>
          <w:i/>
          <w:color w:val="auto"/>
          <w:lang w:val="fr-FR"/>
        </w:rPr>
      </w:pPr>
      <w:r w:rsidRPr="001C350A">
        <w:rPr>
          <w:rStyle w:val="Heading4Char"/>
          <w:rFonts w:ascii="Calibri" w:hAnsi="Calibri"/>
          <w:b/>
          <w:i/>
          <w:color w:val="auto"/>
          <w:lang w:val="fr-FR"/>
        </w:rPr>
        <w:t>à l</w:t>
      </w:r>
      <w:r>
        <w:rPr>
          <w:rStyle w:val="Heading4Char"/>
          <w:rFonts w:ascii="Calibri" w:hAnsi="Calibri"/>
          <w:b/>
          <w:i/>
          <w:color w:val="auto"/>
          <w:lang w:val="fr-FR"/>
        </w:rPr>
        <w:t>’aide du logiciel, réalise</w:t>
      </w:r>
      <w:r w:rsidRPr="001C350A">
        <w:rPr>
          <w:rStyle w:val="Heading4Char"/>
          <w:rFonts w:ascii="Calibri" w:hAnsi="Calibri"/>
          <w:b/>
          <w:i/>
          <w:color w:val="auto"/>
          <w:lang w:val="fr-FR"/>
        </w:rPr>
        <w:t xml:space="preserve"> la démarche scientifique</w:t>
      </w:r>
      <w:r>
        <w:rPr>
          <w:rStyle w:val="Heading4Char"/>
          <w:rFonts w:ascii="Calibri" w:hAnsi="Calibri"/>
          <w:b/>
          <w:i/>
          <w:color w:val="auto"/>
          <w:lang w:val="fr-FR"/>
        </w:rPr>
        <w:t xml:space="preserve"> ( en pensant bien à toutes les étapes)</w:t>
      </w:r>
      <w:r w:rsidRPr="001C350A">
        <w:rPr>
          <w:rStyle w:val="Heading4Char"/>
          <w:rFonts w:ascii="Calibri" w:hAnsi="Calibri"/>
          <w:b/>
          <w:i/>
          <w:color w:val="auto"/>
          <w:lang w:val="fr-FR"/>
        </w:rPr>
        <w:t xml:space="preserve"> permettant de comprendre la communication hormonale chez les filles </w:t>
      </w:r>
      <w:r>
        <w:rPr>
          <w:rStyle w:val="Heading4Char"/>
          <w:rFonts w:ascii="Calibri" w:hAnsi="Calibri"/>
          <w:b/>
          <w:i/>
          <w:color w:val="auto"/>
          <w:lang w:val="fr-FR"/>
        </w:rPr>
        <w:t xml:space="preserve">et </w:t>
      </w:r>
      <w:r w:rsidRPr="001C350A">
        <w:rPr>
          <w:rStyle w:val="Heading4Char"/>
          <w:rFonts w:ascii="Calibri" w:hAnsi="Calibri"/>
          <w:b/>
          <w:i/>
          <w:color w:val="auto"/>
          <w:lang w:val="fr-FR"/>
        </w:rPr>
        <w:t>conduisant à l’apparition des caractères sexuels secondaires</w:t>
      </w:r>
      <w:r>
        <w:rPr>
          <w:rStyle w:val="Heading4Char"/>
          <w:rFonts w:ascii="Calibri" w:hAnsi="Calibri"/>
          <w:b/>
          <w:i/>
          <w:color w:val="auto"/>
          <w:lang w:val="fr-FR"/>
        </w:rPr>
        <w:t>. Ton concluras ton travail par un schéma fonctionnel tel que ceux que nous avons fait ensemble.</w:t>
      </w:r>
    </w:p>
    <w:p w:rsidR="00742818" w:rsidRDefault="00742818">
      <w:pPr>
        <w:rPr>
          <w:rStyle w:val="Heading4Char"/>
          <w:rFonts w:ascii="Calibri" w:hAnsi="Calibri"/>
          <w:b/>
          <w:i/>
          <w:color w:val="auto"/>
          <w:lang w:val="fr-FR"/>
        </w:rPr>
      </w:pPr>
    </w:p>
    <w:p w:rsidR="00742818" w:rsidRDefault="00742818" w:rsidP="001C350A">
      <w:pPr>
        <w:pBdr>
          <w:top w:val="single" w:sz="4" w:space="1" w:color="auto"/>
          <w:left w:val="single" w:sz="4" w:space="4" w:color="auto"/>
          <w:bottom w:val="single" w:sz="4" w:space="1" w:color="auto"/>
          <w:right w:val="single" w:sz="4" w:space="4" w:color="auto"/>
        </w:pBdr>
        <w:rPr>
          <w:b/>
          <w:i/>
        </w:rPr>
      </w:pPr>
      <w:r>
        <w:rPr>
          <w:rStyle w:val="Heading4Char"/>
          <w:rFonts w:ascii="Calibri" w:hAnsi="Calibri"/>
          <w:b/>
          <w:i/>
          <w:color w:val="auto"/>
          <w:lang w:val="fr-FR"/>
        </w:rPr>
        <w:t xml:space="preserve">Adresse du logiciel : </w:t>
      </w:r>
      <w:hyperlink r:id="rId5" w:history="1">
        <w:r w:rsidRPr="00E51AE4">
          <w:rPr>
            <w:rStyle w:val="Hyperlink"/>
          </w:rPr>
          <w:t>http://www.editions-breal.fr/svt_college/4eme/hormones/main.htm</w:t>
        </w:r>
      </w:hyperlink>
    </w:p>
    <w:p w:rsidR="00742818" w:rsidRDefault="00742818" w:rsidP="001C350A"/>
    <w:p w:rsidR="00742818" w:rsidRDefault="00742818" w:rsidP="001C350A">
      <w:r>
        <w:t xml:space="preserve">Coups de pouce : </w:t>
      </w:r>
    </w:p>
    <w:p w:rsidR="00742818" w:rsidRDefault="00742818" w:rsidP="001C350A">
      <w:r>
        <w:rPr>
          <w:u w:val="single"/>
        </w:rPr>
        <w:t xml:space="preserve"> </w:t>
      </w:r>
    </w:p>
    <w:p w:rsidR="00742818" w:rsidRDefault="00742818" w:rsidP="00424A07">
      <w:pPr>
        <w:pStyle w:val="ListParagraph"/>
        <w:numPr>
          <w:ilvl w:val="0"/>
          <w:numId w:val="2"/>
        </w:numPr>
        <w:pBdr>
          <w:top w:val="single" w:sz="4" w:space="1" w:color="auto"/>
          <w:left w:val="single" w:sz="4" w:space="4" w:color="auto"/>
          <w:bottom w:val="single" w:sz="4" w:space="1" w:color="auto"/>
          <w:right w:val="single" w:sz="4" w:space="4" w:color="auto"/>
        </w:pBdr>
      </w:pPr>
      <w:r w:rsidRPr="00ED6E92">
        <w:t>Aides méthodologiques</w:t>
      </w:r>
    </w:p>
    <w:p w:rsidR="00742818" w:rsidRPr="001C350A" w:rsidRDefault="00742818" w:rsidP="001C350A">
      <w:pPr>
        <w:rPr>
          <w:b/>
          <w:u w:val="single"/>
        </w:rPr>
      </w:pPr>
      <w:r w:rsidRPr="001C350A">
        <w:rPr>
          <w:b/>
          <w:u w:val="single"/>
        </w:rPr>
        <w:t>Fiche technique la démarche d’investigation à prêter</w:t>
      </w:r>
    </w:p>
    <w:p w:rsidR="00742818" w:rsidRDefault="00742818" w:rsidP="001C350A"/>
    <w:p w:rsidR="00742818" w:rsidRPr="001C350A" w:rsidRDefault="00742818" w:rsidP="001C350A">
      <w:pPr>
        <w:rPr>
          <w:b/>
          <w:u w:val="single"/>
        </w:rPr>
      </w:pPr>
      <w:r w:rsidRPr="001C350A">
        <w:rPr>
          <w:b/>
          <w:u w:val="single"/>
        </w:rPr>
        <w:t>Communiquer à l’aide d’un schéma fonctionnel :</w:t>
      </w:r>
    </w:p>
    <w:p w:rsidR="00742818" w:rsidRDefault="00742818" w:rsidP="001C350A"/>
    <w:p w:rsidR="00742818" w:rsidRDefault="00742818" w:rsidP="00796BA5">
      <w:pPr>
        <w:pStyle w:val="ListParagraph"/>
        <w:numPr>
          <w:ilvl w:val="1"/>
          <w:numId w:val="2"/>
        </w:numPr>
      </w:pPr>
      <w:r>
        <w:t>Représenter par des rectangles les différents organes impliqués</w:t>
      </w:r>
    </w:p>
    <w:p w:rsidR="00742818" w:rsidRDefault="00742818" w:rsidP="00796BA5">
      <w:pPr>
        <w:pStyle w:val="ListParagraph"/>
        <w:numPr>
          <w:ilvl w:val="1"/>
          <w:numId w:val="2"/>
        </w:numPr>
      </w:pPr>
      <w:r>
        <w:t>Relier ces rectangles par des flèches en indiquant de quel type de communication il s’agit à chaque fois</w:t>
      </w:r>
    </w:p>
    <w:p w:rsidR="00742818" w:rsidRDefault="00742818" w:rsidP="00796BA5">
      <w:pPr>
        <w:pStyle w:val="ListParagraph"/>
        <w:numPr>
          <w:ilvl w:val="1"/>
          <w:numId w:val="2"/>
        </w:numPr>
      </w:pPr>
      <w:r>
        <w:t>Indiquer quelles sont les substances impliquées</w:t>
      </w:r>
    </w:p>
    <w:p w:rsidR="00742818" w:rsidRDefault="00742818" w:rsidP="00796BA5">
      <w:pPr>
        <w:pStyle w:val="ListParagraph"/>
        <w:numPr>
          <w:ilvl w:val="1"/>
          <w:numId w:val="2"/>
        </w:numPr>
      </w:pPr>
      <w:r>
        <w:t>Ajouter des couleurs en pensant bien à faire une légende cohérente</w:t>
      </w:r>
    </w:p>
    <w:p w:rsidR="00742818" w:rsidRDefault="00742818" w:rsidP="00424A07">
      <w:pPr>
        <w:pStyle w:val="ListParagraph"/>
        <w:numPr>
          <w:ilvl w:val="0"/>
          <w:numId w:val="2"/>
        </w:numPr>
        <w:pBdr>
          <w:top w:val="single" w:sz="4" w:space="1" w:color="auto"/>
          <w:left w:val="single" w:sz="4" w:space="4" w:color="auto"/>
          <w:bottom w:val="single" w:sz="4" w:space="1" w:color="auto"/>
          <w:right w:val="single" w:sz="4" w:space="4" w:color="auto"/>
        </w:pBdr>
      </w:pPr>
      <w:r>
        <w:t>Aides de résolution du problème :</w:t>
      </w:r>
    </w:p>
    <w:p w:rsidR="00742818" w:rsidRPr="00424A07" w:rsidRDefault="00742818" w:rsidP="001C350A">
      <w:pPr>
        <w:rPr>
          <w:rStyle w:val="Heading4Char"/>
          <w:rFonts w:ascii="Calibri" w:hAnsi="Calibri"/>
          <w:color w:val="auto"/>
          <w:lang w:val="fr-FR"/>
        </w:rPr>
      </w:pPr>
      <w:r w:rsidRPr="00424A07">
        <w:rPr>
          <w:rStyle w:val="Heading4Char"/>
          <w:rFonts w:ascii="Calibri" w:hAnsi="Calibri"/>
          <w:color w:val="auto"/>
          <w:lang w:val="fr-FR"/>
        </w:rPr>
        <w:t>1) pour bien comprendre le logiciel, commencez par observer les différentes visualisations chez l’homme</w:t>
      </w:r>
    </w:p>
    <w:p w:rsidR="00742818" w:rsidRDefault="00742818" w:rsidP="001C350A">
      <w:r>
        <w:t>2) Comme nous l’avons fait chez l’homme, dessine le schéma fonctionnel de la communication hormonale chez la femme :</w:t>
      </w:r>
    </w:p>
    <w:p w:rsidR="00742818" w:rsidRDefault="00742818" w:rsidP="001C350A">
      <w:r>
        <w:t>- représente par des flèches et des cases les différents organes ainsi que leur communication</w:t>
      </w:r>
    </w:p>
    <w:p w:rsidR="00742818" w:rsidRDefault="00742818" w:rsidP="001C350A">
      <w:r>
        <w:t>- légende au maximum selon la simulation.</w:t>
      </w:r>
    </w:p>
    <w:p w:rsidR="00742818" w:rsidRDefault="00742818" w:rsidP="001C350A">
      <w:r>
        <w:t>3) Clique ensuite sur anomalies et traitements : explique pour chaque anomalie en quelques phrases ce qu’elle permet de confirmer par rapport à ton schéma précédent.</w:t>
      </w:r>
    </w:p>
    <w:p w:rsidR="00742818" w:rsidRPr="001C350A" w:rsidRDefault="00742818" w:rsidP="001C350A">
      <w:r>
        <w:rPr>
          <w:u w:val="single"/>
        </w:rPr>
        <w:t xml:space="preserve"> </w:t>
      </w:r>
    </w:p>
    <w:sectPr w:rsidR="00742818" w:rsidRPr="001C350A" w:rsidSect="00424A07">
      <w:pgSz w:w="11906" w:h="16838"/>
      <w:pgMar w:top="360" w:right="1417" w:bottom="36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3A4"/>
    <w:multiLevelType w:val="hybridMultilevel"/>
    <w:tmpl w:val="B8BCB796"/>
    <w:lvl w:ilvl="0" w:tplc="9738A2EC">
      <w:start w:val="1"/>
      <w:numFmt w:val="bullet"/>
      <w:lvlText w:val="-"/>
      <w:lvlJc w:val="left"/>
      <w:pPr>
        <w:tabs>
          <w:tab w:val="num" w:pos="720"/>
        </w:tabs>
        <w:ind w:left="720" w:hanging="360"/>
      </w:pPr>
      <w:rPr>
        <w:rFonts w:ascii="Arial" w:hAnsi="Arial" w:hint="default"/>
      </w:rPr>
    </w:lvl>
    <w:lvl w:ilvl="1" w:tplc="9FF4D3E4">
      <w:start w:val="1"/>
      <w:numFmt w:val="bullet"/>
      <w:lvlText w:val="-"/>
      <w:lvlJc w:val="left"/>
      <w:pPr>
        <w:tabs>
          <w:tab w:val="num" w:pos="1440"/>
        </w:tabs>
        <w:ind w:left="1440" w:hanging="360"/>
      </w:pPr>
      <w:rPr>
        <w:rFonts w:ascii="Arial" w:hAnsi="Arial" w:hint="default"/>
      </w:rPr>
    </w:lvl>
    <w:lvl w:ilvl="2" w:tplc="92C4046C">
      <w:start w:val="1"/>
      <w:numFmt w:val="bullet"/>
      <w:lvlText w:val="-"/>
      <w:lvlJc w:val="left"/>
      <w:pPr>
        <w:tabs>
          <w:tab w:val="num" w:pos="2160"/>
        </w:tabs>
        <w:ind w:left="2160" w:hanging="360"/>
      </w:pPr>
      <w:rPr>
        <w:rFonts w:ascii="Arial" w:hAnsi="Arial" w:hint="default"/>
      </w:rPr>
    </w:lvl>
    <w:lvl w:ilvl="3" w:tplc="0390E982">
      <w:start w:val="1"/>
      <w:numFmt w:val="bullet"/>
      <w:lvlText w:val="-"/>
      <w:lvlJc w:val="left"/>
      <w:pPr>
        <w:tabs>
          <w:tab w:val="num" w:pos="2880"/>
        </w:tabs>
        <w:ind w:left="2880" w:hanging="360"/>
      </w:pPr>
      <w:rPr>
        <w:rFonts w:ascii="Arial" w:hAnsi="Arial" w:hint="default"/>
      </w:rPr>
    </w:lvl>
    <w:lvl w:ilvl="4" w:tplc="A6F4886A">
      <w:start w:val="1"/>
      <w:numFmt w:val="bullet"/>
      <w:lvlText w:val="-"/>
      <w:lvlJc w:val="left"/>
      <w:pPr>
        <w:tabs>
          <w:tab w:val="num" w:pos="3600"/>
        </w:tabs>
        <w:ind w:left="3600" w:hanging="360"/>
      </w:pPr>
      <w:rPr>
        <w:rFonts w:ascii="Arial" w:hAnsi="Arial" w:hint="default"/>
      </w:rPr>
    </w:lvl>
    <w:lvl w:ilvl="5" w:tplc="AB8A4168">
      <w:start w:val="1"/>
      <w:numFmt w:val="bullet"/>
      <w:lvlText w:val="-"/>
      <w:lvlJc w:val="left"/>
      <w:pPr>
        <w:tabs>
          <w:tab w:val="num" w:pos="4320"/>
        </w:tabs>
        <w:ind w:left="4320" w:hanging="360"/>
      </w:pPr>
      <w:rPr>
        <w:rFonts w:ascii="Arial" w:hAnsi="Arial" w:hint="default"/>
      </w:rPr>
    </w:lvl>
    <w:lvl w:ilvl="6" w:tplc="A20884B6">
      <w:start w:val="1"/>
      <w:numFmt w:val="bullet"/>
      <w:lvlText w:val="-"/>
      <w:lvlJc w:val="left"/>
      <w:pPr>
        <w:tabs>
          <w:tab w:val="num" w:pos="5040"/>
        </w:tabs>
        <w:ind w:left="5040" w:hanging="360"/>
      </w:pPr>
      <w:rPr>
        <w:rFonts w:ascii="Arial" w:hAnsi="Arial" w:hint="default"/>
      </w:rPr>
    </w:lvl>
    <w:lvl w:ilvl="7" w:tplc="C4EABB50">
      <w:start w:val="1"/>
      <w:numFmt w:val="bullet"/>
      <w:lvlText w:val="-"/>
      <w:lvlJc w:val="left"/>
      <w:pPr>
        <w:tabs>
          <w:tab w:val="num" w:pos="5760"/>
        </w:tabs>
        <w:ind w:left="5760" w:hanging="360"/>
      </w:pPr>
      <w:rPr>
        <w:rFonts w:ascii="Arial" w:hAnsi="Arial" w:hint="default"/>
      </w:rPr>
    </w:lvl>
    <w:lvl w:ilvl="8" w:tplc="710C6486">
      <w:start w:val="1"/>
      <w:numFmt w:val="bullet"/>
      <w:lvlText w:val="-"/>
      <w:lvlJc w:val="left"/>
      <w:pPr>
        <w:tabs>
          <w:tab w:val="num" w:pos="6480"/>
        </w:tabs>
        <w:ind w:left="6480" w:hanging="360"/>
      </w:pPr>
      <w:rPr>
        <w:rFonts w:ascii="Arial" w:hAnsi="Arial" w:hint="default"/>
      </w:rPr>
    </w:lvl>
  </w:abstractNum>
  <w:abstractNum w:abstractNumId="1">
    <w:nsid w:val="1B274F85"/>
    <w:multiLevelType w:val="hybridMultilevel"/>
    <w:tmpl w:val="848422E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661"/>
    <w:rsid w:val="000537AC"/>
    <w:rsid w:val="0007607E"/>
    <w:rsid w:val="00197AAB"/>
    <w:rsid w:val="001B328F"/>
    <w:rsid w:val="001C350A"/>
    <w:rsid w:val="00424A07"/>
    <w:rsid w:val="00496D38"/>
    <w:rsid w:val="004B77F7"/>
    <w:rsid w:val="00655476"/>
    <w:rsid w:val="00742818"/>
    <w:rsid w:val="00796BA5"/>
    <w:rsid w:val="00CA5F34"/>
    <w:rsid w:val="00D50661"/>
    <w:rsid w:val="00E51AE4"/>
    <w:rsid w:val="00ED6E9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61"/>
    <w:rPr>
      <w:rFonts w:eastAsia="Times New Roman"/>
      <w:sz w:val="24"/>
      <w:szCs w:val="24"/>
    </w:rPr>
  </w:style>
  <w:style w:type="paragraph" w:styleId="Heading4">
    <w:name w:val="heading 4"/>
    <w:aliases w:val="définition"/>
    <w:basedOn w:val="Normal"/>
    <w:next w:val="Normal"/>
    <w:link w:val="Heading4Char"/>
    <w:uiPriority w:val="99"/>
    <w:qFormat/>
    <w:rsid w:val="001C350A"/>
    <w:pPr>
      <w:outlineLvl w:val="3"/>
    </w:pPr>
    <w:rPr>
      <w:rFonts w:ascii="Cambria" w:hAnsi="Cambria"/>
      <w:color w:val="008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éfinition Char"/>
    <w:basedOn w:val="DefaultParagraphFont"/>
    <w:link w:val="Heading4"/>
    <w:uiPriority w:val="99"/>
    <w:rsid w:val="001C350A"/>
    <w:rPr>
      <w:rFonts w:ascii="Cambria" w:hAnsi="Cambria" w:cs="Times New Roman"/>
      <w:color w:val="008000"/>
      <w:sz w:val="24"/>
      <w:szCs w:val="24"/>
      <w:lang w:eastAsia="fr-FR"/>
    </w:rPr>
  </w:style>
  <w:style w:type="paragraph" w:customStyle="1" w:styleId="titre">
    <w:name w:val="titre"/>
    <w:basedOn w:val="Normal"/>
    <w:link w:val="titreCar"/>
    <w:uiPriority w:val="99"/>
    <w:rsid w:val="00D50661"/>
    <w:pPr>
      <w:pBdr>
        <w:top w:val="single" w:sz="4" w:space="1" w:color="auto" w:shadow="1"/>
        <w:left w:val="single" w:sz="4" w:space="4" w:color="auto" w:shadow="1"/>
        <w:bottom w:val="single" w:sz="4" w:space="1" w:color="auto" w:shadow="1"/>
        <w:right w:val="single" w:sz="4" w:space="4" w:color="auto" w:shadow="1"/>
      </w:pBdr>
      <w:shd w:val="clear" w:color="auto" w:fill="FFFFFF"/>
      <w:spacing w:line="276" w:lineRule="auto"/>
    </w:pPr>
    <w:rPr>
      <w:rFonts w:eastAsia="Calibri"/>
      <w:b/>
      <w:sz w:val="22"/>
      <w:szCs w:val="22"/>
      <w:u w:val="single"/>
      <w:lang w:eastAsia="en-US"/>
    </w:rPr>
  </w:style>
  <w:style w:type="character" w:customStyle="1" w:styleId="titreCar">
    <w:name w:val="titre Car"/>
    <w:basedOn w:val="DefaultParagraphFont"/>
    <w:link w:val="titre"/>
    <w:uiPriority w:val="99"/>
    <w:rsid w:val="00D50661"/>
    <w:rPr>
      <w:rFonts w:cs="Times New Roman"/>
      <w:b/>
      <w:u w:val="single"/>
      <w:shd w:val="clear" w:color="auto" w:fill="FFFFFF"/>
    </w:rPr>
  </w:style>
  <w:style w:type="paragraph" w:customStyle="1" w:styleId="question">
    <w:name w:val="question"/>
    <w:basedOn w:val="Normal"/>
    <w:link w:val="questionCar"/>
    <w:uiPriority w:val="99"/>
    <w:rsid w:val="00D50661"/>
    <w:pPr>
      <w:spacing w:after="200"/>
    </w:pPr>
    <w:rPr>
      <w:rFonts w:eastAsia="Calibri"/>
      <w:sz w:val="22"/>
      <w:szCs w:val="22"/>
      <w:lang w:eastAsia="en-US"/>
    </w:rPr>
  </w:style>
  <w:style w:type="character" w:customStyle="1" w:styleId="questionCar">
    <w:name w:val="question Car"/>
    <w:basedOn w:val="DefaultParagraphFont"/>
    <w:link w:val="question"/>
    <w:uiPriority w:val="99"/>
    <w:rsid w:val="00D50661"/>
    <w:rPr>
      <w:rFonts w:cs="Times New Roman"/>
    </w:rPr>
  </w:style>
  <w:style w:type="table" w:styleId="TableGrid">
    <w:name w:val="Table Grid"/>
    <w:basedOn w:val="TableNormal"/>
    <w:uiPriority w:val="99"/>
    <w:rsid w:val="00D50661"/>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C350A"/>
    <w:rPr>
      <w:rFonts w:cs="Times New Roman"/>
      <w:color w:val="0000FF"/>
      <w:u w:val="single"/>
    </w:rPr>
  </w:style>
  <w:style w:type="paragraph" w:styleId="ListParagraph">
    <w:name w:val="List Paragraph"/>
    <w:basedOn w:val="Normal"/>
    <w:uiPriority w:val="99"/>
    <w:qFormat/>
    <w:rsid w:val="001C350A"/>
    <w:pPr>
      <w:spacing w:after="200" w:line="276" w:lineRule="auto"/>
      <w:ind w:left="720"/>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tions-breal.fr/svt_college/4eme/hormones/ma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385</Words>
  <Characters>2122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professeurs</cp:lastModifiedBy>
  <cp:revision>3</cp:revision>
  <cp:lastPrinted>2014-03-03T07:14:00Z</cp:lastPrinted>
  <dcterms:created xsi:type="dcterms:W3CDTF">2014-01-26T10:12:00Z</dcterms:created>
  <dcterms:modified xsi:type="dcterms:W3CDTF">2014-03-03T07:15:00Z</dcterms:modified>
</cp:coreProperties>
</file>