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1F1" w:rsidRPr="00144B08" w:rsidRDefault="00B841F1" w:rsidP="00144B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Activité 7</w:t>
      </w:r>
      <w:bookmarkStart w:id="0" w:name="_GoBack"/>
      <w:bookmarkEnd w:id="0"/>
      <w:r w:rsidRPr="00930106">
        <w:rPr>
          <w:b/>
          <w:sz w:val="32"/>
          <w:szCs w:val="32"/>
          <w:u w:val="single"/>
        </w:rPr>
        <w:t xml:space="preserve"> : </w:t>
      </w:r>
      <w:r w:rsidRPr="00144B08">
        <w:rPr>
          <w:b/>
          <w:sz w:val="32"/>
          <w:szCs w:val="32"/>
        </w:rPr>
        <w:t>comment sont répartis les êtres vivants autour d’un étang ?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B841F1" w:rsidRPr="00E870A7">
        <w:tc>
          <w:tcPr>
            <w:tcW w:w="9212" w:type="dxa"/>
          </w:tcPr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  <w:r w:rsidRPr="00E870A7">
              <w:rPr>
                <w:sz w:val="32"/>
                <w:szCs w:val="32"/>
              </w:rPr>
              <w:t>Tout autour d’un étang, on trouve souvent des saules ou des aulnes. Des iris et des roseaux poussent dans l’eau à l’ombre des arbres, alors que les joncs et massettes, enracinés plus loin, préfèrent la lumière. En revanche, les nénuphars flottent à la surface vers le centre de l’étang.</w:t>
            </w: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  <w:r w:rsidRPr="00E870A7">
              <w:rPr>
                <w:rFonts w:eastAsia="Times New Roman"/>
                <w:sz w:val="32"/>
                <w:szCs w:val="32"/>
              </w:rPr>
              <w:object w:dxaOrig="12825" w:dyaOrig="5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8.5pt;height:185.25pt" o:ole="">
                  <v:imagedata r:id="rId4" o:title=""/>
                </v:shape>
                <o:OLEObject Type="Embed" ProgID="Paint.Picture" ShapeID="_x0000_i1025" DrawAspect="Content" ObjectID="_1445070232" r:id="rId5"/>
              </w:object>
            </w: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  <w:r w:rsidRPr="00E870A7">
              <w:rPr>
                <w:rFonts w:eastAsia="Times New Roman"/>
                <w:sz w:val="32"/>
                <w:szCs w:val="32"/>
              </w:rPr>
              <w:object w:dxaOrig="12795" w:dyaOrig="3420">
                <v:shape id="_x0000_i1026" type="#_x0000_t75" style="width:447.75pt;height:121.5pt" o:ole="">
                  <v:imagedata r:id="rId6" o:title=""/>
                </v:shape>
                <o:OLEObject Type="Embed" ProgID="Paint.Picture" ShapeID="_x0000_i1026" DrawAspect="Content" ObjectID="_1445070233" r:id="rId7"/>
              </w:object>
            </w: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</w:p>
          <w:p w:rsidR="00B841F1" w:rsidRPr="00E870A7" w:rsidRDefault="00B841F1" w:rsidP="00E870A7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E870A7">
              <w:rPr>
                <w:b/>
                <w:sz w:val="32"/>
                <w:szCs w:val="32"/>
              </w:rPr>
              <w:t>Q1. Soulignez dans le texte, les végétaux rencontrés en dehors et dans l’étang.</w:t>
            </w:r>
          </w:p>
          <w:p w:rsidR="00B841F1" w:rsidRPr="00E870A7" w:rsidRDefault="00B841F1" w:rsidP="00E870A7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E870A7">
              <w:rPr>
                <w:b/>
                <w:sz w:val="32"/>
                <w:szCs w:val="32"/>
              </w:rPr>
              <w:t>Q2. Remplissez le tableau ci-dessous en faisant correspondre à chaque numéro les végétaux correspondants.</w:t>
            </w:r>
          </w:p>
          <w:p w:rsidR="00B841F1" w:rsidRPr="00E870A7" w:rsidRDefault="00B841F1" w:rsidP="00F56725">
            <w:pPr>
              <w:pStyle w:val="NoSpacing"/>
              <w:rPr>
                <w:color w:val="FF0000"/>
                <w:sz w:val="32"/>
                <w:szCs w:val="32"/>
              </w:rPr>
            </w:pPr>
            <w:r w:rsidRPr="00E870A7">
              <w:rPr>
                <w:b/>
                <w:sz w:val="32"/>
                <w:szCs w:val="32"/>
              </w:rPr>
              <w:t>Q3. Les végétaux sont-ils répartis au hasard dans l’étang ?</w:t>
            </w:r>
            <w:r w:rsidRPr="00E870A7">
              <w:rPr>
                <w:b/>
                <w:color w:val="00B0F0"/>
                <w:sz w:val="32"/>
                <w:szCs w:val="32"/>
              </w:rPr>
              <w:t xml:space="preserve"> </w:t>
            </w:r>
          </w:p>
          <w:p w:rsidR="00B841F1" w:rsidRPr="00E870A7" w:rsidRDefault="00B841F1" w:rsidP="00E870A7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:rsidR="00B841F1" w:rsidRPr="00E870A7" w:rsidRDefault="00B841F1" w:rsidP="00E870A7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E870A7">
              <w:rPr>
                <w:b/>
                <w:sz w:val="32"/>
                <w:szCs w:val="32"/>
              </w:rPr>
              <w:t xml:space="preserve">Q4. Qu’est ce qui semble influencer leur répartition ? </w:t>
            </w: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253"/>
              <w:gridCol w:w="6733"/>
            </w:tblGrid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La légende n°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Correspond aux végétaux :</w:t>
                  </w:r>
                </w:p>
              </w:tc>
            </w:tr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B841F1" w:rsidRDefault="00B841F1" w:rsidP="00E837A0">
      <w:pPr>
        <w:rPr>
          <w:color w:val="FF0000"/>
          <w:u w:val="single"/>
        </w:rPr>
      </w:pPr>
    </w:p>
    <w:p w:rsidR="00B841F1" w:rsidRDefault="00B841F1" w:rsidP="00E837A0">
      <w:pPr>
        <w:rPr>
          <w:color w:val="FF0000"/>
          <w:u w:val="single"/>
        </w:rPr>
      </w:pPr>
    </w:p>
    <w:p w:rsidR="00B841F1" w:rsidRPr="00144B08" w:rsidRDefault="00B841F1" w:rsidP="00144B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 Activité 7</w:t>
      </w:r>
      <w:r w:rsidRPr="00930106">
        <w:rPr>
          <w:b/>
          <w:sz w:val="32"/>
          <w:szCs w:val="32"/>
          <w:u w:val="single"/>
        </w:rPr>
        <w:t xml:space="preserve"> : </w:t>
      </w:r>
      <w:r w:rsidRPr="00144B08">
        <w:rPr>
          <w:b/>
          <w:sz w:val="32"/>
          <w:szCs w:val="32"/>
        </w:rPr>
        <w:t>comment sont répartis les êtres vivants autour d’un étang ?</w:t>
      </w:r>
    </w:p>
    <w:p w:rsidR="00B841F1" w:rsidRPr="00930106" w:rsidRDefault="00B841F1" w:rsidP="00E160C9">
      <w:pPr>
        <w:rPr>
          <w:b/>
          <w:sz w:val="32"/>
          <w:szCs w:val="32"/>
          <w:u w:val="singl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B841F1" w:rsidRPr="00E870A7">
        <w:tc>
          <w:tcPr>
            <w:tcW w:w="9212" w:type="dxa"/>
          </w:tcPr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  <w:r w:rsidRPr="00E870A7">
              <w:rPr>
                <w:sz w:val="32"/>
                <w:szCs w:val="32"/>
              </w:rPr>
              <w:t>Tout autour d’un étang, on trouve souvent des saules ou des aulnes. Des iris et des roseaux poussent dans l’eau à l’ombre des arbres, alors que les joncs et massettes, enracinés plus loin, préfèrent la lumière. En revanche, les nénuphars et les roseaux, flottent à la surface vers le centre de l’étang.</w:t>
            </w: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  <w:r w:rsidRPr="00E870A7">
              <w:rPr>
                <w:rFonts w:eastAsia="Times New Roman"/>
                <w:sz w:val="32"/>
                <w:szCs w:val="32"/>
              </w:rPr>
              <w:object w:dxaOrig="12825" w:dyaOrig="5220">
                <v:shape id="_x0000_i1027" type="#_x0000_t75" style="width:448.5pt;height:185.25pt" o:ole="">
                  <v:imagedata r:id="rId4" o:title=""/>
                </v:shape>
                <o:OLEObject Type="Embed" ProgID="Paint.Picture" ShapeID="_x0000_i1027" DrawAspect="Content" ObjectID="_1445070234" r:id="rId8"/>
              </w:object>
            </w: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  <w:r w:rsidRPr="00E870A7">
              <w:rPr>
                <w:rFonts w:eastAsia="Times New Roman"/>
                <w:sz w:val="32"/>
                <w:szCs w:val="32"/>
              </w:rPr>
              <w:object w:dxaOrig="12795" w:dyaOrig="3420">
                <v:shape id="_x0000_i1028" type="#_x0000_t75" style="width:447.75pt;height:121.5pt" o:ole="">
                  <v:imagedata r:id="rId6" o:title=""/>
                </v:shape>
                <o:OLEObject Type="Embed" ProgID="Paint.Picture" ShapeID="_x0000_i1028" DrawAspect="Content" ObjectID="_1445070235" r:id="rId9"/>
              </w:object>
            </w: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</w:p>
          <w:p w:rsidR="00B841F1" w:rsidRPr="00E870A7" w:rsidRDefault="00B841F1" w:rsidP="00E870A7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E870A7">
              <w:rPr>
                <w:b/>
                <w:sz w:val="32"/>
                <w:szCs w:val="32"/>
              </w:rPr>
              <w:t>Q1. Soulignez dans le texte, les végétaux rencontrés en dehors et dans l’étang.</w:t>
            </w:r>
          </w:p>
          <w:p w:rsidR="00B841F1" w:rsidRPr="00E870A7" w:rsidRDefault="00B841F1" w:rsidP="00E870A7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E870A7">
              <w:rPr>
                <w:b/>
                <w:sz w:val="32"/>
                <w:szCs w:val="32"/>
              </w:rPr>
              <w:t>Q2. Remplissez le tableau ci-dessous en faisant correspondre à chaque numéro les végétaux correspondants.</w:t>
            </w:r>
          </w:p>
          <w:p w:rsidR="00B841F1" w:rsidRPr="00E870A7" w:rsidRDefault="00B841F1" w:rsidP="00F56725">
            <w:pPr>
              <w:pStyle w:val="NoSpacing"/>
              <w:rPr>
                <w:color w:val="FF0000"/>
                <w:sz w:val="32"/>
                <w:szCs w:val="32"/>
              </w:rPr>
            </w:pPr>
            <w:r w:rsidRPr="00E870A7">
              <w:rPr>
                <w:b/>
                <w:sz w:val="32"/>
                <w:szCs w:val="32"/>
              </w:rPr>
              <w:t>Q3. Les végétaux sont-ils répartis au hasard dans l’étang ?</w:t>
            </w:r>
            <w:r w:rsidRPr="00E870A7">
              <w:rPr>
                <w:b/>
                <w:color w:val="00B0F0"/>
                <w:sz w:val="32"/>
                <w:szCs w:val="32"/>
              </w:rPr>
              <w:t xml:space="preserve"> </w:t>
            </w:r>
          </w:p>
          <w:p w:rsidR="00B841F1" w:rsidRPr="00E870A7" w:rsidRDefault="00B841F1" w:rsidP="00E870A7">
            <w:pPr>
              <w:spacing w:after="0" w:line="240" w:lineRule="auto"/>
              <w:rPr>
                <w:b/>
                <w:sz w:val="32"/>
                <w:szCs w:val="32"/>
              </w:rPr>
            </w:pPr>
          </w:p>
          <w:p w:rsidR="00B841F1" w:rsidRPr="00E870A7" w:rsidRDefault="00B841F1" w:rsidP="00E870A7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E870A7">
              <w:rPr>
                <w:b/>
                <w:sz w:val="32"/>
                <w:szCs w:val="32"/>
              </w:rPr>
              <w:t xml:space="preserve">Q4. Qu’est ce qui semble influencer leur répartition ? </w:t>
            </w:r>
          </w:p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253"/>
              <w:gridCol w:w="6733"/>
            </w:tblGrid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La légende n°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Correspond aux végétaux :</w:t>
                  </w:r>
                </w:p>
              </w:tc>
            </w:tr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  <w:tr w:rsidR="00B841F1" w:rsidRPr="00E870A7">
              <w:tc>
                <w:tcPr>
                  <w:tcW w:w="2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 w:rsidRPr="00E870A7">
                    <w:rPr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6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841F1" w:rsidRPr="00E870A7" w:rsidRDefault="00B841F1" w:rsidP="00E870A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B841F1" w:rsidRPr="00E870A7" w:rsidRDefault="00B841F1" w:rsidP="00E870A7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B841F1" w:rsidRDefault="00B841F1" w:rsidP="00A86C6A"/>
    <w:sectPr w:rsidR="00B841F1" w:rsidSect="00930106">
      <w:pgSz w:w="11906" w:h="16838"/>
      <w:pgMar w:top="568" w:right="1417" w:bottom="284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37A0"/>
    <w:rsid w:val="00144B08"/>
    <w:rsid w:val="003E4808"/>
    <w:rsid w:val="00930106"/>
    <w:rsid w:val="00A86C6A"/>
    <w:rsid w:val="00B734AB"/>
    <w:rsid w:val="00B841F1"/>
    <w:rsid w:val="00D239EA"/>
    <w:rsid w:val="00E160C9"/>
    <w:rsid w:val="00E837A0"/>
    <w:rsid w:val="00E870A7"/>
    <w:rsid w:val="00F56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7A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837A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E837A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237</Words>
  <Characters>1304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Ophélie</dc:creator>
  <cp:keywords/>
  <dc:description/>
  <cp:lastModifiedBy>professeurs</cp:lastModifiedBy>
  <cp:revision>5</cp:revision>
  <cp:lastPrinted>2013-11-04T10:33:00Z</cp:lastPrinted>
  <dcterms:created xsi:type="dcterms:W3CDTF">2012-10-03T20:09:00Z</dcterms:created>
  <dcterms:modified xsi:type="dcterms:W3CDTF">2013-11-04T10:37:00Z</dcterms:modified>
</cp:coreProperties>
</file>