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0" w:rsidRDefault="006622D0"/>
    <w:tbl>
      <w:tblPr>
        <w:tblStyle w:val="Grilledutableau"/>
        <w:tblW w:w="0" w:type="auto"/>
        <w:tblLook w:val="04A0"/>
      </w:tblPr>
      <w:tblGrid>
        <w:gridCol w:w="9212"/>
      </w:tblGrid>
      <w:tr w:rsidR="00DE55F6" w:rsidTr="00DE55F6">
        <w:tc>
          <w:tcPr>
            <w:tcW w:w="9212" w:type="dxa"/>
          </w:tcPr>
          <w:p w:rsidR="00DE55F6" w:rsidRPr="00DE55F6" w:rsidRDefault="001B3641" w:rsidP="00DE55F6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Activité 20, poste 3</w:t>
            </w:r>
            <w:r w:rsidR="00DE55F6" w:rsidRPr="00DE55F6">
              <w:rPr>
                <w:b/>
                <w:u w:val="single"/>
              </w:rPr>
              <w:t> :</w:t>
            </w:r>
            <w:r w:rsidR="00DE55F6" w:rsidRPr="00DE55F6">
              <w:rPr>
                <w:b/>
              </w:rPr>
              <w:t xml:space="preserve"> les antibiotiques, c</w:t>
            </w:r>
            <w:r w:rsidR="007E30D1">
              <w:rPr>
                <w:b/>
              </w:rPr>
              <w:t>e n</w:t>
            </w:r>
            <w:r w:rsidR="00DE55F6" w:rsidRPr="00DE55F6">
              <w:rPr>
                <w:b/>
              </w:rPr>
              <w:t>’est pas automatique !</w:t>
            </w:r>
          </w:p>
        </w:tc>
      </w:tr>
    </w:tbl>
    <w:p w:rsidR="00DE55F6" w:rsidRDefault="00DE55F6"/>
    <w:p w:rsidR="00D24D65" w:rsidRDefault="00D24D65">
      <w:r>
        <w:t>Julie fait un stage dans un laboratoire hospitalier. Elle doit réaliser des cultures de micro-organismes à partir de prélèvements effectués chez des patients dans un cabinet médical.  Les micro-organismes prélevés sur le malade sont cultivées sur un milieu en présence de pastilles contenant des antibiotiques à tester (un antibiotique est un produit qui détruit des bactéries).</w:t>
      </w:r>
      <w:r w:rsidR="00DE55F6">
        <w:t xml:space="preserve"> C’est ce que l’on appelle un antibiogramme.</w:t>
      </w:r>
    </w:p>
    <w:p w:rsidR="00D24D65" w:rsidRDefault="00D24D65">
      <w:r>
        <w:t>Ensuite, Julie vérifie si ces micro-organismes sont tués</w:t>
      </w:r>
      <w:r w:rsidR="00F70AA2">
        <w:t xml:space="preserve"> par</w:t>
      </w:r>
      <w:r>
        <w:t xml:space="preserve"> les antibiotiques testés. Les résultats aident le médecin à déterminer quel est le microbe responsable de l’infection et quels antibiotiques il devra éventuellement prescrire</w:t>
      </w:r>
      <w:r w:rsidR="00F70AA2">
        <w:t xml:space="preserve"> au malade</w:t>
      </w:r>
      <w:r>
        <w:t>.</w:t>
      </w:r>
    </w:p>
    <w:p w:rsidR="00D24D65" w:rsidRDefault="00D24D65"/>
    <w:p w:rsidR="00D24D65" w:rsidRDefault="00D24D65">
      <w:pPr>
        <w:rPr>
          <w:b/>
          <w:u w:val="single"/>
        </w:rPr>
      </w:pPr>
      <w:r w:rsidRPr="00D24D65">
        <w:rPr>
          <w:b/>
          <w:u w:val="single"/>
        </w:rPr>
        <w:t>Consigne :</w:t>
      </w:r>
    </w:p>
    <w:p w:rsidR="00D24D65" w:rsidRDefault="00D24D65">
      <w:pPr>
        <w:rPr>
          <w:b/>
        </w:rPr>
      </w:pPr>
      <w:r w:rsidRPr="00D24D65">
        <w:rPr>
          <w:b/>
        </w:rPr>
        <w:t xml:space="preserve">Julie </w:t>
      </w:r>
      <w:r>
        <w:rPr>
          <w:b/>
        </w:rPr>
        <w:t>a mélangé certains résultats de</w:t>
      </w:r>
      <w:r w:rsidR="00F70AA2">
        <w:rPr>
          <w:b/>
        </w:rPr>
        <w:t>s</w:t>
      </w:r>
      <w:r>
        <w:rPr>
          <w:b/>
        </w:rPr>
        <w:t xml:space="preserve"> tests. Vous l’aidez à déterminer quel est le microbe responsable de l’infection pour chacun des 4 malades : Jean, Rémi, Anne et </w:t>
      </w:r>
      <w:proofErr w:type="spellStart"/>
      <w:r>
        <w:rPr>
          <w:b/>
        </w:rPr>
        <w:t>Rayan</w:t>
      </w:r>
      <w:proofErr w:type="spellEnd"/>
      <w:r>
        <w:rPr>
          <w:b/>
        </w:rPr>
        <w:t xml:space="preserve">. Pour ce faire, vous disposez de leurs antibiogrammes et du tableau récapitulatif </w:t>
      </w:r>
      <w:r w:rsidR="00DE55F6">
        <w:rPr>
          <w:b/>
        </w:rPr>
        <w:t xml:space="preserve">à compléter </w:t>
      </w:r>
      <w:r>
        <w:rPr>
          <w:b/>
        </w:rPr>
        <w:t>que Julie doit rendre au docteur dans une heure.</w:t>
      </w:r>
    </w:p>
    <w:p w:rsidR="00DE55F6" w:rsidRDefault="00DE55F6">
      <w:pPr>
        <w:rPr>
          <w:b/>
        </w:rPr>
      </w:pPr>
      <w:r>
        <w:rPr>
          <w:b/>
        </w:rPr>
        <w:t>Vous expliquer</w:t>
      </w:r>
      <w:r w:rsidR="00663BB5">
        <w:rPr>
          <w:b/>
        </w:rPr>
        <w:t xml:space="preserve">ez également </w:t>
      </w:r>
      <w:r w:rsidR="00F70AA2">
        <w:rPr>
          <w:b/>
        </w:rPr>
        <w:t xml:space="preserve">à Jean (l’un des malades), </w:t>
      </w:r>
      <w:r w:rsidR="00663BB5">
        <w:rPr>
          <w:b/>
        </w:rPr>
        <w:t>dans un cours texte</w:t>
      </w:r>
      <w:r w:rsidR="00F70AA2">
        <w:rPr>
          <w:b/>
        </w:rPr>
        <w:t>,</w:t>
      </w:r>
      <w:r w:rsidR="00663BB5">
        <w:rPr>
          <w:b/>
        </w:rPr>
        <w:t xml:space="preserve"> le slogan de la campagne de pub « les antibiotiques, c’est pas automatique ».</w:t>
      </w:r>
    </w:p>
    <w:p w:rsidR="00663BB5" w:rsidRPr="00D24D65" w:rsidRDefault="00663BB5">
      <w:pPr>
        <w:rPr>
          <w:b/>
        </w:rPr>
      </w:pPr>
    </w:p>
    <w:p w:rsidR="00D24D65" w:rsidRDefault="00DE55F6">
      <w:pPr>
        <w:rPr>
          <w:b/>
          <w:u w:val="single"/>
        </w:rPr>
      </w:pPr>
      <w:r w:rsidRPr="00DE55F6">
        <w:rPr>
          <w:b/>
          <w:u w:val="single"/>
        </w:rPr>
        <w:t>Document 1 : antibiogramme des patients :</w:t>
      </w:r>
    </w:p>
    <w:p w:rsidR="00DE55F6" w:rsidRDefault="00A464CD">
      <w:pPr>
        <w:rPr>
          <w:b/>
          <w:u w:val="single"/>
        </w:rPr>
      </w:pPr>
      <w:r w:rsidRPr="00A464CD">
        <w:rPr>
          <w:b/>
          <w:noProof/>
          <w:lang w:eastAsia="fr-FR"/>
        </w:rPr>
        <w:drawing>
          <wp:inline distT="0" distB="0" distL="0" distR="0">
            <wp:extent cx="5760720" cy="1634841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CD" w:rsidRDefault="00A464CD">
      <w:pPr>
        <w:rPr>
          <w:b/>
          <w:u w:val="single"/>
        </w:rPr>
      </w:pPr>
      <w:r w:rsidRPr="00A464CD">
        <w:rPr>
          <w:b/>
          <w:noProof/>
          <w:lang w:eastAsia="fr-FR"/>
        </w:rPr>
        <w:drawing>
          <wp:inline distT="0" distB="0" distL="0" distR="0">
            <wp:extent cx="5760720" cy="1568799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CD" w:rsidRDefault="00A464CD">
      <w:pPr>
        <w:rPr>
          <w:b/>
          <w:u w:val="single"/>
        </w:rPr>
      </w:pPr>
      <w:r>
        <w:rPr>
          <w:b/>
          <w:u w:val="single"/>
        </w:rPr>
        <w:t>Légende :</w:t>
      </w:r>
    </w:p>
    <w:p w:rsidR="00A464CD" w:rsidRDefault="00A464CD" w:rsidP="00A464CD">
      <w:r>
        <w:t>La couleur rouge représente les micro-organismes qui ont poussé sur le milieu. Le milieu de croissance de départ (sans aucun micro-organisme) est de couleur jaune.</w:t>
      </w:r>
    </w:p>
    <w:p w:rsidR="00A464CD" w:rsidRDefault="00A464CD" w:rsidP="00A464CD">
      <w:r>
        <w:t>On appelle zone d’inhibition, la zone décolorée ou aucune bactérie ne s’est développée.</w:t>
      </w:r>
    </w:p>
    <w:p w:rsidR="00A464CD" w:rsidRDefault="00A464CD" w:rsidP="00A464CD"/>
    <w:p w:rsidR="00A464CD" w:rsidRDefault="00A464CD">
      <w:pPr>
        <w:rPr>
          <w:b/>
          <w:u w:val="single"/>
        </w:rPr>
      </w:pPr>
    </w:p>
    <w:p w:rsidR="00DE55F6" w:rsidRPr="00DE55F6" w:rsidRDefault="00045C65">
      <w:pPr>
        <w:rPr>
          <w:b/>
          <w:u w:val="single"/>
        </w:rPr>
      </w:pPr>
      <w:r>
        <w:rPr>
          <w:b/>
          <w:u w:val="single"/>
        </w:rPr>
        <w:t>Document 2</w:t>
      </w:r>
      <w:r w:rsidR="00DE55F6" w:rsidRPr="00DE55F6">
        <w:rPr>
          <w:b/>
          <w:u w:val="single"/>
        </w:rPr>
        <w:t> : tableau récapitulatif des résultats des patients.</w:t>
      </w:r>
    </w:p>
    <w:tbl>
      <w:tblPr>
        <w:tblW w:w="9184" w:type="dxa"/>
        <w:tblInd w:w="52" w:type="dxa"/>
        <w:tblBorders>
          <w:top w:val="single" w:sz="12" w:space="0" w:color="7A30A0"/>
          <w:left w:val="single" w:sz="12" w:space="0" w:color="7A30A0"/>
          <w:bottom w:val="single" w:sz="12" w:space="0" w:color="7A30A0"/>
          <w:right w:val="single" w:sz="12" w:space="0" w:color="7A30A0"/>
          <w:insideH w:val="single" w:sz="12" w:space="0" w:color="7A30A0"/>
          <w:insideV w:val="single" w:sz="12" w:space="0" w:color="7A30A0"/>
        </w:tblBorders>
        <w:tblLook w:val="01E0"/>
      </w:tblPr>
      <w:tblGrid>
        <w:gridCol w:w="1297"/>
        <w:gridCol w:w="1117"/>
        <w:gridCol w:w="1095"/>
        <w:gridCol w:w="1495"/>
        <w:gridCol w:w="1417"/>
        <w:gridCol w:w="1272"/>
        <w:gridCol w:w="1491"/>
      </w:tblGrid>
      <w:tr w:rsidR="00D24D65" w:rsidRPr="00B97C9F" w:rsidTr="009A46C9"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0E212D">
              <w:rPr>
                <w:rFonts w:ascii="Arial" w:hAnsi="Arial" w:cs="Arial"/>
                <w:b/>
                <w:color w:val="1F497D"/>
              </w:rPr>
              <w:t xml:space="preserve">Nom du Patient </w:t>
            </w:r>
          </w:p>
        </w:tc>
        <w:tc>
          <w:tcPr>
            <w:tcW w:w="6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A264A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0E212D">
              <w:rPr>
                <w:rFonts w:ascii="Arial" w:hAnsi="Arial" w:cs="Arial"/>
                <w:b/>
                <w:color w:val="1F497D"/>
              </w:rPr>
              <w:t>Sensibilité du microbe aux antibiotiques</w:t>
            </w:r>
            <w:r w:rsidR="00A264AE">
              <w:rPr>
                <w:rFonts w:ascii="Arial" w:hAnsi="Arial" w:cs="Arial"/>
                <w:b/>
                <w:color w:val="1F497D"/>
              </w:rPr>
              <w:t xml:space="preserve"> : 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Default="00D24D65" w:rsidP="009A46C9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0E212D">
              <w:rPr>
                <w:rFonts w:ascii="Arial" w:hAnsi="Arial" w:cs="Arial"/>
                <w:b/>
                <w:color w:val="1F497D"/>
              </w:rPr>
              <w:t>Diagnostic</w:t>
            </w:r>
            <w:r w:rsidR="00045C65">
              <w:rPr>
                <w:rFonts w:ascii="Arial" w:hAnsi="Arial" w:cs="Arial"/>
                <w:b/>
                <w:color w:val="1F497D"/>
              </w:rPr>
              <w:t> :</w:t>
            </w:r>
          </w:p>
          <w:p w:rsidR="00045C65" w:rsidRPr="000E212D" w:rsidRDefault="00663BB5" w:rsidP="009A46C9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maladie</w:t>
            </w:r>
          </w:p>
        </w:tc>
      </w:tr>
      <w:tr w:rsidR="00D24D65" w:rsidRPr="00B97C9F" w:rsidTr="009A46C9">
        <w:tc>
          <w:tcPr>
            <w:tcW w:w="1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E212D">
              <w:rPr>
                <w:rFonts w:ascii="Arial" w:hAnsi="Arial" w:cs="Arial"/>
                <w:color w:val="1F497D"/>
                <w:sz w:val="20"/>
                <w:szCs w:val="20"/>
              </w:rPr>
              <w:t>Pénicilline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 w:rsidRPr="000E212D">
              <w:rPr>
                <w:rFonts w:ascii="Arial" w:hAnsi="Arial" w:cs="Arial"/>
                <w:color w:val="1F497D"/>
                <w:sz w:val="20"/>
                <w:szCs w:val="20"/>
              </w:rPr>
              <w:t>Méticilline</w:t>
            </w:r>
            <w:proofErr w:type="spellEnd"/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E212D">
              <w:rPr>
                <w:rFonts w:ascii="Arial" w:hAnsi="Arial" w:cs="Arial"/>
                <w:color w:val="1F497D"/>
                <w:sz w:val="20"/>
                <w:szCs w:val="20"/>
              </w:rPr>
              <w:t xml:space="preserve">Erythromycine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 w:rsidRPr="000E212D">
              <w:rPr>
                <w:rFonts w:ascii="Arial" w:hAnsi="Arial" w:cs="Arial"/>
                <w:color w:val="1F497D"/>
                <w:sz w:val="20"/>
                <w:szCs w:val="20"/>
              </w:rPr>
              <w:t>Vancomycine</w:t>
            </w:r>
            <w:proofErr w:type="spellEnd"/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 w:rsidRPr="000E212D">
              <w:rPr>
                <w:rFonts w:ascii="Arial" w:hAnsi="Arial" w:cs="Arial"/>
                <w:color w:val="1F497D"/>
                <w:sz w:val="20"/>
                <w:szCs w:val="20"/>
              </w:rPr>
              <w:t>Amoxicilline</w:t>
            </w:r>
            <w:proofErr w:type="spellEnd"/>
          </w:p>
        </w:tc>
        <w:tc>
          <w:tcPr>
            <w:tcW w:w="1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D65" w:rsidRPr="00B97C9F" w:rsidTr="009A46C9"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E212D">
              <w:rPr>
                <w:rFonts w:ascii="Arial" w:hAnsi="Arial" w:cs="Arial"/>
                <w:b/>
                <w:color w:val="1F497D"/>
                <w:sz w:val="18"/>
                <w:szCs w:val="18"/>
              </w:rPr>
              <w:t>Jean Dupont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D65" w:rsidRPr="00B97C9F" w:rsidTr="009A46C9"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E212D">
              <w:rPr>
                <w:rFonts w:ascii="Arial" w:hAnsi="Arial" w:cs="Arial"/>
                <w:b/>
                <w:color w:val="1F497D"/>
                <w:sz w:val="18"/>
                <w:szCs w:val="18"/>
              </w:rPr>
              <w:t>Rémi Martin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D65" w:rsidRPr="00B97C9F" w:rsidTr="009A46C9"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E212D">
              <w:rPr>
                <w:rFonts w:ascii="Arial" w:hAnsi="Arial" w:cs="Arial"/>
                <w:b/>
                <w:color w:val="1F497D"/>
                <w:sz w:val="18"/>
                <w:szCs w:val="18"/>
              </w:rPr>
              <w:t>Anne Durant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D65" w:rsidRPr="00B97C9F" w:rsidTr="009A46C9"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proofErr w:type="spellStart"/>
            <w:r w:rsidRPr="000E212D">
              <w:rPr>
                <w:rFonts w:ascii="Arial" w:hAnsi="Arial" w:cs="Arial"/>
                <w:b/>
                <w:color w:val="1F497D"/>
                <w:sz w:val="18"/>
                <w:szCs w:val="18"/>
              </w:rPr>
              <w:t>Rayan</w:t>
            </w:r>
            <w:proofErr w:type="spellEnd"/>
            <w:r w:rsidRPr="000E212D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Bensoussan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D65" w:rsidRPr="000E212D" w:rsidRDefault="00D24D65" w:rsidP="009A4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4CD" w:rsidRPr="00F6725F" w:rsidRDefault="00A464CD" w:rsidP="00A264AE">
      <w:pPr>
        <w:pStyle w:val="Paragraphedeliste1"/>
        <w:ind w:left="-284"/>
        <w:rPr>
          <w:rFonts w:ascii="Arial" w:hAnsi="Arial" w:cs="Arial"/>
          <w:sz w:val="20"/>
          <w:szCs w:val="20"/>
          <w:lang w:val="fr-FR"/>
        </w:rPr>
      </w:pPr>
      <w:r w:rsidRPr="00E5674B">
        <w:rPr>
          <w:rFonts w:ascii="Arial" w:hAnsi="Arial" w:cs="Arial"/>
          <w:color w:val="1F497D"/>
          <w:sz w:val="20"/>
          <w:szCs w:val="20"/>
          <w:lang w:val="fr-FR"/>
        </w:rPr>
        <w:t>(</w:t>
      </w:r>
      <w:r w:rsidRPr="004C0EE1">
        <w:rPr>
          <w:rFonts w:ascii="Arial" w:hAnsi="Arial" w:cs="Arial"/>
          <w:sz w:val="20"/>
          <w:szCs w:val="20"/>
        </w:rPr>
        <w:sym w:font="Wingdings" w:char="F0FC"/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 xml:space="preserve"> Sensible – zone </w:t>
      </w:r>
      <w:r>
        <w:rPr>
          <w:rFonts w:ascii="Arial" w:hAnsi="Arial" w:cs="Arial"/>
          <w:color w:val="1F497D"/>
          <w:sz w:val="20"/>
          <w:szCs w:val="20"/>
          <w:lang w:val="fr-FR"/>
        </w:rPr>
        <w:t xml:space="preserve">d’inhibition 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>visible,</w:t>
      </w:r>
      <w:r w:rsidR="00A264AE">
        <w:rPr>
          <w:rFonts w:ascii="Arial" w:hAnsi="Arial" w:cs="Arial"/>
          <w:color w:val="1F497D"/>
          <w:sz w:val="20"/>
          <w:szCs w:val="20"/>
          <w:lang w:val="fr-FR"/>
        </w:rPr>
        <w:t xml:space="preserve"> </w:t>
      </w:r>
      <w:r w:rsidR="00A264AE" w:rsidRPr="004C0EE1">
        <w:rPr>
          <w:rFonts w:ascii="Arial" w:hAnsi="Arial" w:cs="Arial"/>
          <w:sz w:val="20"/>
          <w:szCs w:val="20"/>
        </w:rPr>
        <w:sym w:font="Wingdings" w:char="F0FC"/>
      </w:r>
      <w:r w:rsidR="00A264AE" w:rsidRPr="004C0EE1">
        <w:rPr>
          <w:rFonts w:ascii="Arial" w:hAnsi="Arial" w:cs="Arial"/>
          <w:sz w:val="20"/>
          <w:szCs w:val="20"/>
        </w:rPr>
        <w:sym w:font="Wingdings" w:char="F0FC"/>
      </w:r>
      <w:r w:rsidR="00A264AE" w:rsidRPr="00A264AE">
        <w:rPr>
          <w:rFonts w:ascii="Arial" w:hAnsi="Arial" w:cs="Arial"/>
          <w:sz w:val="20"/>
          <w:szCs w:val="20"/>
          <w:lang w:val="fr-FR"/>
        </w:rPr>
        <w:t xml:space="preserve"> </w:t>
      </w:r>
      <w:r w:rsidR="00A264AE">
        <w:rPr>
          <w:rFonts w:ascii="Arial" w:hAnsi="Arial" w:cs="Arial"/>
          <w:color w:val="1F497D" w:themeColor="text2"/>
          <w:sz w:val="20"/>
          <w:szCs w:val="20"/>
          <w:lang w:val="fr-FR"/>
        </w:rPr>
        <w:t xml:space="preserve">très sensible, 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 xml:space="preserve"> </w:t>
      </w:r>
      <w:r w:rsidRPr="004C0EE1">
        <w:rPr>
          <w:rFonts w:ascii="Arial" w:hAnsi="Arial" w:cs="Arial"/>
          <w:sz w:val="20"/>
          <w:szCs w:val="20"/>
        </w:rPr>
        <w:sym w:font="Wingdings" w:char="F0FB"/>
      </w:r>
      <w:r w:rsidRPr="00F6725F">
        <w:rPr>
          <w:rFonts w:ascii="Arial" w:hAnsi="Arial" w:cs="Arial"/>
          <w:sz w:val="20"/>
          <w:szCs w:val="20"/>
          <w:lang w:val="fr-FR"/>
        </w:rPr>
        <w:t xml:space="preserve"> 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>no</w:t>
      </w:r>
      <w:r>
        <w:rPr>
          <w:rFonts w:ascii="Arial" w:hAnsi="Arial" w:cs="Arial"/>
          <w:color w:val="1F497D"/>
          <w:sz w:val="20"/>
          <w:szCs w:val="20"/>
          <w:lang w:val="fr-FR"/>
        </w:rPr>
        <w:t>n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 xml:space="preserve"> sensi</w:t>
      </w:r>
      <w:r>
        <w:rPr>
          <w:rFonts w:ascii="Arial" w:hAnsi="Arial" w:cs="Arial"/>
          <w:color w:val="1F497D"/>
          <w:sz w:val="20"/>
          <w:szCs w:val="20"/>
          <w:lang w:val="fr-FR"/>
        </w:rPr>
        <w:t>ble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 xml:space="preserve"> – </w:t>
      </w:r>
      <w:r>
        <w:rPr>
          <w:rFonts w:ascii="Arial" w:hAnsi="Arial" w:cs="Arial"/>
          <w:color w:val="1F497D"/>
          <w:sz w:val="20"/>
          <w:szCs w:val="20"/>
          <w:lang w:val="fr-FR"/>
        </w:rPr>
        <w:t xml:space="preserve">pas de 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>zone</w:t>
      </w:r>
      <w:r>
        <w:rPr>
          <w:rFonts w:ascii="Arial" w:hAnsi="Arial" w:cs="Arial"/>
          <w:color w:val="1F497D"/>
          <w:sz w:val="20"/>
          <w:szCs w:val="20"/>
          <w:lang w:val="fr-FR"/>
        </w:rPr>
        <w:t xml:space="preserve"> d’inhibition</w:t>
      </w:r>
      <w:r w:rsidRPr="00F6725F">
        <w:rPr>
          <w:rFonts w:ascii="Arial" w:hAnsi="Arial" w:cs="Arial"/>
          <w:color w:val="1F497D"/>
          <w:sz w:val="20"/>
          <w:szCs w:val="20"/>
          <w:lang w:val="fr-FR"/>
        </w:rPr>
        <w:t xml:space="preserve"> visible)</w:t>
      </w:r>
    </w:p>
    <w:p w:rsidR="00D24D65" w:rsidRDefault="00045C65">
      <w:r>
        <w:t>Aide au diagnostique :</w:t>
      </w:r>
    </w:p>
    <w:tbl>
      <w:tblPr>
        <w:tblStyle w:val="Grilledutableau"/>
        <w:tblW w:w="0" w:type="auto"/>
        <w:tblLook w:val="04A0"/>
      </w:tblPr>
      <w:tblGrid>
        <w:gridCol w:w="4748"/>
        <w:gridCol w:w="4748"/>
      </w:tblGrid>
      <w:tr w:rsidR="00045C65" w:rsidTr="00045C65">
        <w:tc>
          <w:tcPr>
            <w:tcW w:w="4748" w:type="dxa"/>
          </w:tcPr>
          <w:p w:rsidR="00045C65" w:rsidRPr="00045C65" w:rsidRDefault="00045C65" w:rsidP="00045C65">
            <w:pPr>
              <w:jc w:val="center"/>
              <w:rPr>
                <w:b/>
              </w:rPr>
            </w:pPr>
            <w:r w:rsidRPr="00045C65">
              <w:rPr>
                <w:b/>
              </w:rPr>
              <w:t>Maladie</w:t>
            </w:r>
          </w:p>
        </w:tc>
        <w:tc>
          <w:tcPr>
            <w:tcW w:w="4748" w:type="dxa"/>
          </w:tcPr>
          <w:p w:rsidR="00045C65" w:rsidRPr="00045C65" w:rsidRDefault="00045C65" w:rsidP="00045C65">
            <w:pPr>
              <w:jc w:val="center"/>
              <w:rPr>
                <w:b/>
              </w:rPr>
            </w:pPr>
            <w:r w:rsidRPr="00045C65">
              <w:rPr>
                <w:b/>
              </w:rPr>
              <w:t>Antibiotique utilisé</w:t>
            </w:r>
          </w:p>
        </w:tc>
      </w:tr>
      <w:tr w:rsidR="00045C65" w:rsidTr="00045C65">
        <w:tc>
          <w:tcPr>
            <w:tcW w:w="4748" w:type="dxa"/>
          </w:tcPr>
          <w:p w:rsidR="00045C65" w:rsidRDefault="00045C65">
            <w:r>
              <w:t>Angine (Streptocoque)</w:t>
            </w:r>
          </w:p>
        </w:tc>
        <w:tc>
          <w:tcPr>
            <w:tcW w:w="4748" w:type="dxa"/>
          </w:tcPr>
          <w:p w:rsidR="00045C65" w:rsidRDefault="00663BB5">
            <w:proofErr w:type="spellStart"/>
            <w:r>
              <w:t>Pénicillline</w:t>
            </w:r>
            <w:proofErr w:type="spellEnd"/>
          </w:p>
          <w:p w:rsidR="00663BB5" w:rsidRDefault="00663BB5">
            <w:r>
              <w:t>Attention : 80% des maux de gorges sont dû à des virus !</w:t>
            </w:r>
          </w:p>
        </w:tc>
      </w:tr>
      <w:tr w:rsidR="00045C65" w:rsidTr="00045C65">
        <w:tc>
          <w:tcPr>
            <w:tcW w:w="4748" w:type="dxa"/>
          </w:tcPr>
          <w:p w:rsidR="00045C65" w:rsidRDefault="00045C65">
            <w:r>
              <w:t>Plaie infectée (Staphylocoque doré)</w:t>
            </w:r>
          </w:p>
        </w:tc>
        <w:tc>
          <w:tcPr>
            <w:tcW w:w="4748" w:type="dxa"/>
          </w:tcPr>
          <w:p w:rsidR="00045C65" w:rsidRDefault="00663BB5">
            <w:proofErr w:type="spellStart"/>
            <w:r>
              <w:t>Méticilline</w:t>
            </w:r>
            <w:proofErr w:type="spellEnd"/>
          </w:p>
        </w:tc>
      </w:tr>
      <w:tr w:rsidR="00045C65" w:rsidTr="00045C65">
        <w:tc>
          <w:tcPr>
            <w:tcW w:w="4748" w:type="dxa"/>
          </w:tcPr>
          <w:p w:rsidR="00045C65" w:rsidRDefault="00045C65">
            <w:r>
              <w:t xml:space="preserve">SARM (Staphylocoque doré résistant à la </w:t>
            </w:r>
            <w:proofErr w:type="spellStart"/>
            <w:r>
              <w:t>méticilline</w:t>
            </w:r>
            <w:proofErr w:type="spellEnd"/>
            <w:r>
              <w:t>)</w:t>
            </w:r>
          </w:p>
        </w:tc>
        <w:tc>
          <w:tcPr>
            <w:tcW w:w="4748" w:type="dxa"/>
          </w:tcPr>
          <w:p w:rsidR="00045C65" w:rsidRDefault="00045C65">
            <w:r>
              <w:t xml:space="preserve"> </w:t>
            </w:r>
            <w:proofErr w:type="spellStart"/>
            <w:r w:rsidR="00663BB5">
              <w:t>vancomycine</w:t>
            </w:r>
            <w:proofErr w:type="spellEnd"/>
          </w:p>
        </w:tc>
      </w:tr>
      <w:tr w:rsidR="00045C65" w:rsidTr="00045C65">
        <w:tc>
          <w:tcPr>
            <w:tcW w:w="4748" w:type="dxa"/>
          </w:tcPr>
          <w:p w:rsidR="00045C65" w:rsidRDefault="00045C65">
            <w:proofErr w:type="spellStart"/>
            <w:r>
              <w:t>Gripppe</w:t>
            </w:r>
            <w:proofErr w:type="spellEnd"/>
            <w:r w:rsidR="00C26CBC">
              <w:t xml:space="preserve"> (virus)</w:t>
            </w:r>
          </w:p>
        </w:tc>
        <w:tc>
          <w:tcPr>
            <w:tcW w:w="4748" w:type="dxa"/>
          </w:tcPr>
          <w:p w:rsidR="00045C65" w:rsidRDefault="00045C65" w:rsidP="00C26CBC">
            <w:r>
              <w:t>Aucun</w:t>
            </w:r>
          </w:p>
        </w:tc>
      </w:tr>
    </w:tbl>
    <w:p w:rsidR="00045C65" w:rsidRDefault="00045C65" w:rsidP="00F70AA2"/>
    <w:p w:rsidR="00F70AA2" w:rsidRPr="00F70AA2" w:rsidRDefault="007E30D1" w:rsidP="00F70AA2">
      <w:pPr>
        <w:spacing w:after="0" w:line="240" w:lineRule="auto"/>
        <w:rPr>
          <w:rFonts w:cs="ComicSansMS"/>
          <w:b/>
          <w:u w:val="single"/>
        </w:rPr>
      </w:pPr>
      <w:r>
        <w:rPr>
          <w:b/>
          <w:u w:val="single"/>
        </w:rPr>
        <w:t>Document 3</w:t>
      </w:r>
      <w:r w:rsidR="00F70AA2" w:rsidRPr="00F70AA2">
        <w:rPr>
          <w:b/>
          <w:u w:val="single"/>
        </w:rPr>
        <w:t xml:space="preserve"> : </w:t>
      </w:r>
      <w:r w:rsidR="00F70AA2" w:rsidRPr="00F70AA2">
        <w:rPr>
          <w:rFonts w:cs="ComicSansMS"/>
          <w:b/>
          <w:u w:val="single"/>
        </w:rPr>
        <w:t>le mode d'action des antibiotiques.</w:t>
      </w:r>
    </w:p>
    <w:p w:rsidR="00F70AA2" w:rsidRPr="00F70AA2" w:rsidRDefault="00F70AA2" w:rsidP="00F70AA2">
      <w:pPr>
        <w:spacing w:after="0" w:line="240" w:lineRule="auto"/>
      </w:pPr>
    </w:p>
    <w:p w:rsidR="00F70AA2" w:rsidRPr="00F70AA2" w:rsidRDefault="00F70AA2" w:rsidP="00F70AA2">
      <w:pPr>
        <w:spacing w:after="0" w:line="240" w:lineRule="auto"/>
        <w:rPr>
          <w:rFonts w:cs="ComicSansMS"/>
        </w:rPr>
      </w:pPr>
      <w:r w:rsidRPr="00F70AA2">
        <w:rPr>
          <w:rFonts w:cs="ComicSansMS"/>
        </w:rPr>
        <w:t>Ils sont plus ou moins spécifiques : on parle d'antibiotique à large spectre lorsque le nombre</w:t>
      </w:r>
      <w:r>
        <w:rPr>
          <w:rFonts w:cs="ComicSansMS"/>
        </w:rPr>
        <w:t xml:space="preserve"> </w:t>
      </w:r>
      <w:r w:rsidRPr="00F70AA2">
        <w:rPr>
          <w:rFonts w:cs="ComicSansMS"/>
        </w:rPr>
        <w:t>d'espèces de bactéries qu'il détruit est grand.</w:t>
      </w:r>
    </w:p>
    <w:p w:rsidR="00F70AA2" w:rsidRDefault="00F70AA2" w:rsidP="00F70AA2">
      <w:pPr>
        <w:spacing w:after="0" w:line="240" w:lineRule="auto"/>
        <w:rPr>
          <w:rFonts w:cs="ComicSansMS"/>
        </w:rPr>
      </w:pPr>
      <w:r w:rsidRPr="00F70AA2">
        <w:rPr>
          <w:rFonts w:cs="ComicSansMS"/>
        </w:rPr>
        <w:t>Quand une espèce de bactéries cesse d'être détruite par un antibiotique, on dit qu'elle a</w:t>
      </w:r>
      <w:r>
        <w:rPr>
          <w:rFonts w:cs="ComicSansMS"/>
        </w:rPr>
        <w:t xml:space="preserve"> </w:t>
      </w:r>
      <w:r w:rsidRPr="00F70AA2">
        <w:rPr>
          <w:rFonts w:cs="ComicSansMS"/>
        </w:rPr>
        <w:t>acquis une résistance à celui-ci. Ceci est favorisé par un mauvais choix des antibiotiques</w:t>
      </w:r>
      <w:r>
        <w:rPr>
          <w:rFonts w:cs="ComicSansMS"/>
        </w:rPr>
        <w:t xml:space="preserve"> </w:t>
      </w:r>
      <w:r w:rsidRPr="00F70AA2">
        <w:rPr>
          <w:rFonts w:cs="ComicSansMS"/>
        </w:rPr>
        <w:t>et/ou le non respect des durées de prescription.</w:t>
      </w:r>
      <w:r>
        <w:rPr>
          <w:rFonts w:cs="ComicSansMS"/>
        </w:rPr>
        <w:t xml:space="preserve"> Si l’on ne prend pas tout le traitement, on risque de ne pas détruire toutes les bactéries qui pourront ensuite devenir résistantes à cet antibiotique.</w:t>
      </w:r>
    </w:p>
    <w:p w:rsidR="00F70AA2" w:rsidRPr="00F70AA2" w:rsidRDefault="00F70AA2" w:rsidP="00F70AA2">
      <w:pPr>
        <w:spacing w:after="0" w:line="240" w:lineRule="auto"/>
        <w:rPr>
          <w:rFonts w:cs="ComicSansMS"/>
        </w:rPr>
      </w:pPr>
      <w:r w:rsidRPr="00F70AA2">
        <w:rPr>
          <w:rFonts w:cs="ComicSansMS"/>
        </w:rPr>
        <w:t>Les antibiotiques agissent à différents niveaux pour tuer ou empêcher la multiplication des</w:t>
      </w:r>
      <w:r>
        <w:rPr>
          <w:rFonts w:cs="ComicSansMS"/>
        </w:rPr>
        <w:t xml:space="preserve"> </w:t>
      </w:r>
      <w:r w:rsidRPr="00F70AA2">
        <w:rPr>
          <w:rFonts w:cs="ComicSansMS"/>
        </w:rPr>
        <w:t>bactéries.</w:t>
      </w:r>
    </w:p>
    <w:sectPr w:rsidR="00F70AA2" w:rsidRPr="00F70AA2" w:rsidSect="00A264AE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65"/>
    <w:rsid w:val="00045C65"/>
    <w:rsid w:val="001B3641"/>
    <w:rsid w:val="004E3559"/>
    <w:rsid w:val="006622D0"/>
    <w:rsid w:val="00663BB5"/>
    <w:rsid w:val="007E30D1"/>
    <w:rsid w:val="00A264AE"/>
    <w:rsid w:val="00A464CD"/>
    <w:rsid w:val="00AA2CA3"/>
    <w:rsid w:val="00C26CBC"/>
    <w:rsid w:val="00D24D65"/>
    <w:rsid w:val="00DE55F6"/>
    <w:rsid w:val="00F7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qFormat/>
    <w:rsid w:val="00D24D65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Grilledutableau">
    <w:name w:val="Table Grid"/>
    <w:basedOn w:val="TableauNormal"/>
    <w:uiPriority w:val="59"/>
    <w:rsid w:val="00DE5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</dc:creator>
  <cp:lastModifiedBy>Ophélie</cp:lastModifiedBy>
  <cp:revision>9</cp:revision>
  <dcterms:created xsi:type="dcterms:W3CDTF">2014-01-03T00:01:00Z</dcterms:created>
  <dcterms:modified xsi:type="dcterms:W3CDTF">2014-01-03T23:40:00Z</dcterms:modified>
</cp:coreProperties>
</file>